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62"/>
        <w:gridCol w:w="2126"/>
        <w:gridCol w:w="2942"/>
      </w:tblGrid>
      <w:tr w:rsidR="00A72E2D" w:rsidTr="00D3364F">
        <w:tc>
          <w:tcPr>
            <w:tcW w:w="7088" w:type="dxa"/>
            <w:gridSpan w:val="2"/>
          </w:tcPr>
          <w:p w:rsidR="00A72E2D" w:rsidRPr="00413C5E" w:rsidRDefault="00A72E2D" w:rsidP="00A72E2D">
            <w:pPr>
              <w:pStyle w:val="1"/>
              <w:rPr>
                <w:rFonts w:ascii="Arial Unicode MS" w:hAnsi="Arial Unicode MS" w:cs="Arial Unicode MS"/>
              </w:rPr>
            </w:pPr>
            <w:r>
              <w:rPr>
                <w:rStyle w:val="Arial"/>
              </w:rPr>
              <w:t>ИНСТРУКЦИЯ ПО ИСПОЛЬЗОВАНИЮ</w:t>
            </w:r>
            <w:r w:rsidRPr="00413C5E">
              <w:rPr>
                <w:rStyle w:val="Arial"/>
              </w:rPr>
              <w:t xml:space="preserve"> </w:t>
            </w:r>
            <w:r w:rsidRPr="009E345D">
              <w:rPr>
                <w:rStyle w:val="Arial"/>
                <w:lang w:val="en-US"/>
              </w:rPr>
              <w:t>SOLEIL</w:t>
            </w:r>
            <w:r w:rsidRPr="00413C5E">
              <w:rPr>
                <w:rStyle w:val="Arial"/>
              </w:rPr>
              <w:t xml:space="preserve">® </w:t>
            </w:r>
            <w:r w:rsidRPr="009E345D">
              <w:rPr>
                <w:rStyle w:val="Arial"/>
                <w:lang w:val="en-US"/>
              </w:rPr>
              <w:t>MS</w:t>
            </w:r>
            <w:r w:rsidRPr="00413C5E">
              <w:rPr>
                <w:rStyle w:val="Arial"/>
              </w:rPr>
              <w:t xml:space="preserve"> </w:t>
            </w:r>
            <w:r w:rsidRPr="009E345D">
              <w:rPr>
                <w:rStyle w:val="Arial"/>
                <w:lang w:val="en-US"/>
              </w:rPr>
              <w:t>RPA</w:t>
            </w:r>
            <w:r w:rsidRPr="00413C5E">
              <w:rPr>
                <w:rStyle w:val="Arial"/>
              </w:rPr>
              <w:t>-</w:t>
            </w:r>
            <w:r w:rsidRPr="009E345D">
              <w:rPr>
                <w:rStyle w:val="Arial"/>
                <w:lang w:val="en-US"/>
              </w:rPr>
              <w:t>Test</w:t>
            </w:r>
            <w:r w:rsidRPr="00413C5E">
              <w:rPr>
                <w:rStyle w:val="Arial"/>
              </w:rPr>
              <w:t>.</w:t>
            </w:r>
          </w:p>
          <w:p w:rsidR="00A72E2D" w:rsidRDefault="00A72E2D"/>
        </w:tc>
        <w:tc>
          <w:tcPr>
            <w:tcW w:w="2942" w:type="dxa"/>
          </w:tcPr>
          <w:p w:rsidR="00A72E2D" w:rsidRDefault="00A72E2D" w:rsidP="00D631CD">
            <w:pPr>
              <w:pStyle w:val="1"/>
            </w:pPr>
          </w:p>
        </w:tc>
      </w:tr>
      <w:tr w:rsidR="00A72E2D" w:rsidRPr="00D631CD" w:rsidTr="00D3364F">
        <w:trPr>
          <w:trHeight w:val="558"/>
        </w:trPr>
        <w:tc>
          <w:tcPr>
            <w:tcW w:w="10030" w:type="dxa"/>
            <w:gridSpan w:val="3"/>
          </w:tcPr>
          <w:p w:rsidR="00A72E2D" w:rsidRPr="00D631CD" w:rsidRDefault="00A72E2D" w:rsidP="00A72E2D">
            <w:pPr>
              <w:pStyle w:val="11"/>
              <w:spacing w:after="0"/>
              <w:rPr>
                <w:lang w:val="fr-BE"/>
              </w:rPr>
            </w:pPr>
            <w:r w:rsidRPr="00D631CD">
              <w:rPr>
                <w:lang w:val="fr-BE"/>
              </w:rPr>
              <w:t xml:space="preserve">SOLEIL® MS RPA-Test. </w:t>
            </w:r>
          </w:p>
          <w:p w:rsidR="00A72E2D" w:rsidRPr="00D631CD" w:rsidRDefault="00A72E2D" w:rsidP="00A72E2D">
            <w:pPr>
              <w:pStyle w:val="11"/>
              <w:spacing w:after="0"/>
              <w:rPr>
                <w:lang w:val="fr-BE"/>
              </w:rPr>
            </w:pPr>
            <w:r w:rsidRPr="00D631CD">
              <w:rPr>
                <w:lang w:val="fr-BE"/>
              </w:rPr>
              <w:t xml:space="preserve">- </w:t>
            </w:r>
            <w:r>
              <w:t>Код</w:t>
            </w:r>
            <w:r w:rsidRPr="00D631CD">
              <w:rPr>
                <w:lang w:val="fr-BE"/>
              </w:rPr>
              <w:t xml:space="preserve"> SL.222 -</w:t>
            </w:r>
          </w:p>
        </w:tc>
      </w:tr>
      <w:tr w:rsidR="00A72E2D" w:rsidRPr="00A72E2D" w:rsidTr="00D3364F">
        <w:trPr>
          <w:trHeight w:val="226"/>
        </w:trPr>
        <w:tc>
          <w:tcPr>
            <w:tcW w:w="10030" w:type="dxa"/>
            <w:gridSpan w:val="3"/>
          </w:tcPr>
          <w:p w:rsidR="00A72E2D" w:rsidRPr="00D631CD" w:rsidRDefault="00A72E2D" w:rsidP="00A72E2D">
            <w:pPr>
              <w:tabs>
                <w:tab w:val="left" w:pos="2053"/>
                <w:tab w:val="left" w:pos="2859"/>
              </w:tabs>
              <w:jc w:val="both"/>
              <w:rPr>
                <w:rFonts w:ascii="Arial" w:hAnsi="Arial" w:cs="Arial"/>
                <w:b/>
                <w:i/>
                <w:sz w:val="15"/>
                <w:szCs w:val="15"/>
                <w:lang w:val="fr-BE"/>
              </w:rPr>
            </w:pPr>
            <w:r w:rsidRPr="00D631CD">
              <w:rPr>
                <w:rFonts w:ascii="Arial" w:hAnsi="Arial" w:cs="Arial"/>
                <w:b/>
                <w:i/>
                <w:sz w:val="15"/>
                <w:szCs w:val="15"/>
                <w:lang w:val="fr-BE"/>
              </w:rPr>
              <w:tab/>
            </w:r>
            <w:r w:rsidRPr="00D631CD">
              <w:rPr>
                <w:rFonts w:ascii="Arial" w:hAnsi="Arial" w:cs="Arial"/>
                <w:b/>
                <w:i/>
                <w:sz w:val="15"/>
                <w:szCs w:val="15"/>
                <w:lang w:val="fr-BE"/>
              </w:rPr>
              <w:tab/>
            </w:r>
          </w:p>
          <w:p w:rsidR="00A72E2D" w:rsidRPr="00D3364F" w:rsidRDefault="00A72E2D" w:rsidP="00A72E2D">
            <w:pPr>
              <w:tabs>
                <w:tab w:val="left" w:pos="2053"/>
                <w:tab w:val="left" w:pos="2859"/>
              </w:tabs>
              <w:jc w:val="both"/>
              <w:rPr>
                <w:rFonts w:ascii="Arial" w:hAnsi="Arial" w:cs="Arial"/>
                <w:b/>
                <w:i/>
                <w:sz w:val="15"/>
                <w:szCs w:val="15"/>
              </w:rPr>
            </w:pPr>
            <w:r w:rsidRPr="00135BA7">
              <w:rPr>
                <w:rFonts w:ascii="Arial" w:hAnsi="Arial" w:cs="Arial"/>
                <w:b/>
                <w:i/>
                <w:sz w:val="15"/>
                <w:szCs w:val="15"/>
              </w:rPr>
              <w:t xml:space="preserve">СУСПЕНЗИЯ, СОДЕРЖАЩАЯ ИНАКТИВИРОВАННЫЕ ОКРАШЕННЫЕ АНТИГЕНЫ </w:t>
            </w:r>
            <w:r w:rsidRPr="00135BA7">
              <w:rPr>
                <w:rFonts w:ascii="Arial" w:hAnsi="Arial" w:cs="Arial"/>
                <w:b/>
                <w:i/>
                <w:sz w:val="15"/>
                <w:szCs w:val="15"/>
                <w:lang w:val="en-US"/>
              </w:rPr>
              <w:t>MYCOPLASMA</w:t>
            </w:r>
            <w:r w:rsidRPr="00135BA7">
              <w:rPr>
                <w:rFonts w:ascii="Arial" w:hAnsi="Arial" w:cs="Arial"/>
                <w:b/>
                <w:i/>
                <w:sz w:val="15"/>
                <w:szCs w:val="15"/>
              </w:rPr>
              <w:t xml:space="preserve"> </w:t>
            </w:r>
            <w:r w:rsidRPr="00135BA7">
              <w:rPr>
                <w:rFonts w:ascii="Arial" w:hAnsi="Arial" w:cs="Arial"/>
                <w:b/>
                <w:i/>
                <w:sz w:val="15"/>
                <w:szCs w:val="15"/>
                <w:lang w:val="en-US"/>
              </w:rPr>
              <w:t>SYNOVIAE</w:t>
            </w:r>
            <w:r w:rsidRPr="00135BA7">
              <w:rPr>
                <w:rFonts w:ascii="Arial" w:hAnsi="Arial" w:cs="Arial"/>
                <w:b/>
                <w:i/>
                <w:sz w:val="15"/>
                <w:szCs w:val="15"/>
              </w:rPr>
              <w:t xml:space="preserve"> ДЛЯ ОБНАРУЖЕНИЯ СООТВЕТСТВУЮЩИХ СПЕЦИФИЧЕСКИХ ЦИРКУЛИРУЮЩИХ АНТИТЕЛ ПРИ ПОМОЩИ ТЕСТА НА БЫСТРУЮ РЕАКЦИЮ АГГЛЮТИНАЦИИ НА ПЛАСТИНЕ (</w:t>
            </w:r>
            <w:r w:rsidRPr="00135BA7">
              <w:rPr>
                <w:rFonts w:ascii="Arial" w:hAnsi="Arial" w:cs="Arial"/>
                <w:b/>
                <w:i/>
                <w:sz w:val="15"/>
                <w:szCs w:val="15"/>
                <w:lang w:val="en-US"/>
              </w:rPr>
              <w:t>RPAT</w:t>
            </w:r>
            <w:r w:rsidRPr="00135BA7">
              <w:rPr>
                <w:rFonts w:ascii="Arial" w:hAnsi="Arial" w:cs="Arial"/>
                <w:b/>
                <w:i/>
                <w:sz w:val="15"/>
                <w:szCs w:val="15"/>
              </w:rPr>
              <w:t>) С ИСПОЛЬЗОВАНИЕМ КРОВИ ИЛИ СЫВОРОТКИ КРОВИ КУР И ИНДЕЕК.</w:t>
            </w:r>
          </w:p>
          <w:p w:rsidR="00A72E2D" w:rsidRPr="00D3364F" w:rsidRDefault="00A72E2D" w:rsidP="00A72E2D">
            <w:pPr>
              <w:tabs>
                <w:tab w:val="left" w:pos="2053"/>
                <w:tab w:val="left" w:pos="2859"/>
              </w:tabs>
              <w:jc w:val="both"/>
              <w:rPr>
                <w:rFonts w:ascii="Arial" w:hAnsi="Arial" w:cs="Arial"/>
                <w:b/>
                <w:i/>
                <w:sz w:val="15"/>
                <w:szCs w:val="15"/>
              </w:rPr>
            </w:pPr>
          </w:p>
        </w:tc>
      </w:tr>
      <w:tr w:rsidR="00A72E2D" w:rsidRPr="00A72E2D" w:rsidTr="00D3364F">
        <w:tc>
          <w:tcPr>
            <w:tcW w:w="4962" w:type="dxa"/>
          </w:tcPr>
          <w:p w:rsidR="00A72E2D" w:rsidRPr="00A72E2D" w:rsidRDefault="00A72E2D" w:rsidP="00A72E2D">
            <w:pPr>
              <w:pStyle w:val="221"/>
              <w:ind w:left="20"/>
              <w:rPr>
                <w:rFonts w:ascii="Arial Unicode MS" w:hAnsi="Arial Unicode MS" w:cs="Arial Unicode MS"/>
                <w:i w:val="0"/>
                <w:sz w:val="15"/>
                <w:szCs w:val="15"/>
              </w:rPr>
            </w:pPr>
            <w:r w:rsidRPr="00A72E2D">
              <w:rPr>
                <w:i w:val="0"/>
                <w:sz w:val="15"/>
                <w:szCs w:val="15"/>
              </w:rPr>
              <w:t>ОПИСАНИЕ:</w:t>
            </w:r>
          </w:p>
          <w:p w:rsidR="00A72E2D" w:rsidRPr="00A72E2D" w:rsidRDefault="00A72E2D" w:rsidP="00A72E2D">
            <w:pPr>
              <w:pStyle w:val="a5"/>
              <w:ind w:right="20"/>
              <w:rPr>
                <w:sz w:val="15"/>
                <w:szCs w:val="15"/>
                <w:lang w:val="ru-RU" w:eastAsia="en-US"/>
              </w:rPr>
            </w:pPr>
            <w:r w:rsidRPr="00A72E2D">
              <w:rPr>
                <w:sz w:val="15"/>
                <w:szCs w:val="15"/>
                <w:lang w:val="ru-RU" w:eastAsia="en-US"/>
              </w:rPr>
              <w:t xml:space="preserve">Организм </w:t>
            </w:r>
            <w:proofErr w:type="gramStart"/>
            <w:r w:rsidRPr="00A72E2D">
              <w:rPr>
                <w:sz w:val="15"/>
                <w:szCs w:val="15"/>
                <w:lang w:val="ru-RU" w:eastAsia="en-US"/>
              </w:rPr>
              <w:t xml:space="preserve">домашней птицы, зараженной бактериями </w:t>
            </w:r>
            <w:proofErr w:type="spellStart"/>
            <w:r w:rsidRPr="00A72E2D">
              <w:rPr>
                <w:sz w:val="15"/>
                <w:szCs w:val="15"/>
                <w:lang w:eastAsia="en-US"/>
              </w:rPr>
              <w:t>Mycoplasma</w:t>
            </w:r>
            <w:proofErr w:type="spellEnd"/>
            <w:r w:rsidRPr="00A72E2D">
              <w:rPr>
                <w:sz w:val="15"/>
                <w:szCs w:val="15"/>
                <w:lang w:val="ru-RU" w:eastAsia="en-US"/>
              </w:rPr>
              <w:t xml:space="preserve"> </w:t>
            </w:r>
            <w:proofErr w:type="spellStart"/>
            <w:r w:rsidRPr="00A72E2D">
              <w:rPr>
                <w:sz w:val="15"/>
                <w:szCs w:val="15"/>
                <w:lang w:eastAsia="en-US"/>
              </w:rPr>
              <w:t>synoviae</w:t>
            </w:r>
            <w:proofErr w:type="spellEnd"/>
            <w:r w:rsidRPr="00A72E2D">
              <w:rPr>
                <w:sz w:val="15"/>
                <w:szCs w:val="15"/>
                <w:lang w:val="ru-RU" w:eastAsia="en-US"/>
              </w:rPr>
              <w:t xml:space="preserve"> вырабатывает</w:t>
            </w:r>
            <w:proofErr w:type="gramEnd"/>
            <w:r w:rsidRPr="00A72E2D">
              <w:rPr>
                <w:sz w:val="15"/>
                <w:szCs w:val="15"/>
                <w:lang w:val="ru-RU" w:eastAsia="en-US"/>
              </w:rPr>
              <w:t xml:space="preserve"> антитела, которые при контакте с инактивированными антигенами </w:t>
            </w:r>
            <w:proofErr w:type="spellStart"/>
            <w:r w:rsidRPr="00A72E2D">
              <w:rPr>
                <w:sz w:val="15"/>
                <w:szCs w:val="15"/>
                <w:lang w:eastAsia="en-US"/>
              </w:rPr>
              <w:t>Mycoplasma</w:t>
            </w:r>
            <w:proofErr w:type="spellEnd"/>
            <w:r w:rsidRPr="00A72E2D">
              <w:rPr>
                <w:sz w:val="15"/>
                <w:szCs w:val="15"/>
                <w:lang w:val="ru-RU" w:eastAsia="en-US"/>
              </w:rPr>
              <w:t xml:space="preserve"> </w:t>
            </w:r>
            <w:proofErr w:type="spellStart"/>
            <w:r w:rsidRPr="00A72E2D">
              <w:rPr>
                <w:sz w:val="15"/>
                <w:szCs w:val="15"/>
                <w:lang w:eastAsia="en-US"/>
              </w:rPr>
              <w:t>synoviae</w:t>
            </w:r>
            <w:proofErr w:type="spellEnd"/>
            <w:r w:rsidRPr="00A72E2D">
              <w:rPr>
                <w:sz w:val="15"/>
                <w:szCs w:val="15"/>
                <w:lang w:val="ru-RU" w:eastAsia="en-US"/>
              </w:rPr>
              <w:t xml:space="preserve"> вступают в реакцию агглютинации.  </w:t>
            </w:r>
            <w:r w:rsidRPr="00A72E2D">
              <w:rPr>
                <w:sz w:val="15"/>
                <w:szCs w:val="15"/>
                <w:lang w:eastAsia="en-US"/>
              </w:rPr>
              <w:t>SOLEIL</w:t>
            </w:r>
            <w:r w:rsidRPr="00A72E2D">
              <w:rPr>
                <w:sz w:val="15"/>
                <w:szCs w:val="15"/>
                <w:lang w:val="ru-RU" w:eastAsia="en-US"/>
              </w:rPr>
              <w:t xml:space="preserve">® </w:t>
            </w:r>
            <w:r w:rsidRPr="00A72E2D">
              <w:rPr>
                <w:sz w:val="15"/>
                <w:szCs w:val="15"/>
                <w:lang w:eastAsia="en-US"/>
              </w:rPr>
              <w:t>MS</w:t>
            </w:r>
            <w:r w:rsidRPr="00A72E2D">
              <w:rPr>
                <w:sz w:val="15"/>
                <w:szCs w:val="15"/>
                <w:lang w:val="ru-RU" w:eastAsia="en-US"/>
              </w:rPr>
              <w:t xml:space="preserve"> </w:t>
            </w:r>
            <w:r w:rsidRPr="00A72E2D">
              <w:rPr>
                <w:sz w:val="15"/>
                <w:szCs w:val="15"/>
                <w:lang w:eastAsia="en-US"/>
              </w:rPr>
              <w:t>RPA</w:t>
            </w:r>
            <w:r w:rsidRPr="00A72E2D">
              <w:rPr>
                <w:sz w:val="15"/>
                <w:szCs w:val="15"/>
                <w:lang w:val="ru-RU" w:eastAsia="en-US"/>
              </w:rPr>
              <w:t>-</w:t>
            </w:r>
            <w:r w:rsidRPr="00A72E2D">
              <w:rPr>
                <w:sz w:val="15"/>
                <w:szCs w:val="15"/>
                <w:lang w:eastAsia="en-US"/>
              </w:rPr>
              <w:t>Test</w:t>
            </w:r>
            <w:r w:rsidRPr="00A72E2D">
              <w:rPr>
                <w:sz w:val="15"/>
                <w:szCs w:val="15"/>
                <w:lang w:val="ru-RU" w:eastAsia="en-US"/>
              </w:rPr>
              <w:t xml:space="preserve"> представляет собой цветную суспензию, содержащую антигены </w:t>
            </w:r>
            <w:proofErr w:type="spellStart"/>
            <w:r w:rsidRPr="00A72E2D">
              <w:rPr>
                <w:sz w:val="15"/>
                <w:szCs w:val="15"/>
                <w:lang w:eastAsia="en-US"/>
              </w:rPr>
              <w:t>Mycoplasma</w:t>
            </w:r>
            <w:proofErr w:type="spellEnd"/>
            <w:r w:rsidRPr="00A72E2D">
              <w:rPr>
                <w:sz w:val="15"/>
                <w:szCs w:val="15"/>
                <w:lang w:val="ru-RU" w:eastAsia="en-US"/>
              </w:rPr>
              <w:t xml:space="preserve"> </w:t>
            </w:r>
            <w:proofErr w:type="spellStart"/>
            <w:r w:rsidRPr="00A72E2D">
              <w:rPr>
                <w:sz w:val="15"/>
                <w:szCs w:val="15"/>
                <w:lang w:eastAsia="en-US"/>
              </w:rPr>
              <w:t>synoviae</w:t>
            </w:r>
            <w:proofErr w:type="spellEnd"/>
            <w:r w:rsidRPr="00A72E2D">
              <w:rPr>
                <w:sz w:val="15"/>
                <w:szCs w:val="15"/>
                <w:lang w:val="ru-RU" w:eastAsia="en-US"/>
              </w:rPr>
              <w:t>, которая позволяет обнаружить наличие или отсутствие специфических циркулирующих антител  у птиц, делая реакцию агглютинации видимой.</w:t>
            </w:r>
          </w:p>
          <w:p w:rsidR="00A72E2D" w:rsidRPr="00A72E2D" w:rsidRDefault="00A72E2D" w:rsidP="00A72E2D">
            <w:pPr>
              <w:pStyle w:val="221"/>
              <w:spacing w:before="120"/>
              <w:ind w:left="20"/>
              <w:rPr>
                <w:rFonts w:ascii="Arial Unicode MS" w:hAnsi="Arial Unicode MS" w:cs="Arial Unicode MS"/>
                <w:i w:val="0"/>
                <w:sz w:val="15"/>
                <w:szCs w:val="15"/>
              </w:rPr>
            </w:pPr>
            <w:r w:rsidRPr="00A72E2D">
              <w:rPr>
                <w:i w:val="0"/>
                <w:sz w:val="15"/>
                <w:szCs w:val="15"/>
              </w:rPr>
              <w:t>СОСТАВ:</w:t>
            </w:r>
          </w:p>
          <w:p w:rsidR="00A72E2D" w:rsidRPr="00A72E2D" w:rsidRDefault="00A72E2D" w:rsidP="00A72E2D">
            <w:pPr>
              <w:pStyle w:val="a5"/>
              <w:ind w:left="20" w:right="20"/>
              <w:rPr>
                <w:rFonts w:ascii="Arial Unicode MS" w:hAnsi="Arial Unicode MS" w:cs="Arial Unicode MS"/>
                <w:sz w:val="15"/>
                <w:szCs w:val="15"/>
                <w:lang w:val="ru-RU"/>
              </w:rPr>
            </w:pPr>
            <w:r w:rsidRPr="00A72E2D">
              <w:rPr>
                <w:sz w:val="15"/>
                <w:szCs w:val="15"/>
                <w:lang w:eastAsia="en-US"/>
              </w:rPr>
              <w:t>SOLEIL</w:t>
            </w:r>
            <w:r w:rsidRPr="00A72E2D">
              <w:rPr>
                <w:sz w:val="15"/>
                <w:szCs w:val="15"/>
                <w:lang w:val="ru-RU" w:eastAsia="en-US"/>
              </w:rPr>
              <w:t xml:space="preserve">® </w:t>
            </w:r>
            <w:r w:rsidRPr="00A72E2D">
              <w:rPr>
                <w:sz w:val="15"/>
                <w:szCs w:val="15"/>
                <w:lang w:eastAsia="en-US"/>
              </w:rPr>
              <w:t>MS</w:t>
            </w:r>
            <w:r w:rsidRPr="00A72E2D">
              <w:rPr>
                <w:sz w:val="15"/>
                <w:szCs w:val="15"/>
                <w:lang w:val="ru-RU" w:eastAsia="en-US"/>
              </w:rPr>
              <w:t xml:space="preserve"> </w:t>
            </w:r>
            <w:r w:rsidRPr="00A72E2D">
              <w:rPr>
                <w:sz w:val="15"/>
                <w:szCs w:val="15"/>
                <w:lang w:eastAsia="en-US"/>
              </w:rPr>
              <w:t>RPA</w:t>
            </w:r>
            <w:r w:rsidRPr="00A72E2D">
              <w:rPr>
                <w:sz w:val="15"/>
                <w:szCs w:val="15"/>
                <w:lang w:val="ru-RU" w:eastAsia="en-US"/>
              </w:rPr>
              <w:t>-</w:t>
            </w:r>
            <w:r w:rsidRPr="00A72E2D">
              <w:rPr>
                <w:sz w:val="15"/>
                <w:szCs w:val="15"/>
                <w:lang w:eastAsia="en-US"/>
              </w:rPr>
              <w:t>Test</w:t>
            </w:r>
            <w:r w:rsidRPr="00A72E2D">
              <w:rPr>
                <w:sz w:val="15"/>
                <w:szCs w:val="15"/>
                <w:lang w:val="ru-RU" w:eastAsia="en-US"/>
              </w:rPr>
              <w:t xml:space="preserve"> представляет собой суспензию инактивированных бактерий </w:t>
            </w:r>
            <w:proofErr w:type="spellStart"/>
            <w:r w:rsidRPr="00A72E2D">
              <w:rPr>
                <w:sz w:val="15"/>
                <w:szCs w:val="15"/>
                <w:lang w:eastAsia="en-US"/>
              </w:rPr>
              <w:t>Mycoplasma</w:t>
            </w:r>
            <w:proofErr w:type="spellEnd"/>
            <w:r w:rsidRPr="00A72E2D">
              <w:rPr>
                <w:sz w:val="15"/>
                <w:szCs w:val="15"/>
                <w:lang w:val="ru-RU" w:eastAsia="en-US"/>
              </w:rPr>
              <w:t xml:space="preserve"> </w:t>
            </w:r>
            <w:proofErr w:type="spellStart"/>
            <w:r w:rsidRPr="00A72E2D">
              <w:rPr>
                <w:sz w:val="15"/>
                <w:szCs w:val="15"/>
                <w:lang w:eastAsia="en-US"/>
              </w:rPr>
              <w:t>synoviae</w:t>
            </w:r>
            <w:proofErr w:type="spellEnd"/>
            <w:r w:rsidRPr="00A72E2D">
              <w:rPr>
                <w:sz w:val="15"/>
                <w:szCs w:val="15"/>
                <w:lang w:val="ru-RU" w:eastAsia="en-US"/>
              </w:rPr>
              <w:t xml:space="preserve"> (штамм </w:t>
            </w:r>
            <w:r w:rsidRPr="00A72E2D">
              <w:rPr>
                <w:sz w:val="15"/>
                <w:szCs w:val="15"/>
                <w:lang w:eastAsia="en-US"/>
              </w:rPr>
              <w:t>WVU</w:t>
            </w:r>
            <w:r w:rsidRPr="00A72E2D">
              <w:rPr>
                <w:sz w:val="15"/>
                <w:szCs w:val="15"/>
                <w:lang w:val="ru-RU" w:eastAsia="en-US"/>
              </w:rPr>
              <w:t xml:space="preserve"> 1853/</w:t>
            </w:r>
            <w:proofErr w:type="spellStart"/>
            <w:r w:rsidRPr="00A72E2D">
              <w:rPr>
                <w:sz w:val="15"/>
                <w:szCs w:val="15"/>
                <w:lang w:val="ru-RU" w:eastAsia="en-US"/>
              </w:rPr>
              <w:t>Олсон</w:t>
            </w:r>
            <w:proofErr w:type="spellEnd"/>
            <w:r w:rsidRPr="00A72E2D">
              <w:rPr>
                <w:sz w:val="15"/>
                <w:szCs w:val="15"/>
                <w:lang w:val="ru-RU" w:eastAsia="en-US"/>
              </w:rPr>
              <w:t xml:space="preserve">), изготовленную с использованием материалов </w:t>
            </w:r>
            <w:r w:rsidRPr="00A72E2D">
              <w:rPr>
                <w:sz w:val="15"/>
                <w:szCs w:val="15"/>
                <w:lang w:eastAsia="en-US"/>
              </w:rPr>
              <w:t>ATCC</w:t>
            </w:r>
            <w:r w:rsidRPr="00A72E2D">
              <w:rPr>
                <w:sz w:val="15"/>
                <w:szCs w:val="15"/>
                <w:lang w:val="ru-RU" w:eastAsia="en-US"/>
              </w:rPr>
              <w:t xml:space="preserve">® </w:t>
            </w:r>
            <w:r w:rsidRPr="00A72E2D">
              <w:rPr>
                <w:sz w:val="15"/>
                <w:szCs w:val="15"/>
                <w:lang w:val="ru-RU"/>
              </w:rPr>
              <w:t xml:space="preserve">25204™, имеющих лицензию </w:t>
            </w:r>
            <w:r w:rsidRPr="00A72E2D">
              <w:rPr>
                <w:sz w:val="15"/>
                <w:szCs w:val="15"/>
                <w:lang w:eastAsia="en-US"/>
              </w:rPr>
              <w:t>ATCC</w:t>
            </w:r>
            <w:r w:rsidRPr="00A72E2D">
              <w:rPr>
                <w:sz w:val="15"/>
                <w:szCs w:val="15"/>
                <w:lang w:val="ru-RU" w:eastAsia="en-US"/>
              </w:rPr>
              <w:t xml:space="preserve">*, с добавлением красящего вещества. Степень агглютинации проверена и откалибрована при помощи эталонной сыворотки. </w:t>
            </w:r>
          </w:p>
          <w:p w:rsidR="00A72E2D" w:rsidRPr="00A72E2D" w:rsidRDefault="00A72E2D" w:rsidP="00A72E2D">
            <w:pPr>
              <w:pStyle w:val="101"/>
              <w:spacing w:after="0"/>
              <w:ind w:left="20" w:right="20"/>
              <w:rPr>
                <w:rFonts w:ascii="Arial Unicode MS" w:hAnsi="Arial Unicode MS" w:cs="Arial Unicode MS"/>
                <w:sz w:val="15"/>
                <w:szCs w:val="15"/>
              </w:rPr>
            </w:pPr>
            <w:r w:rsidRPr="00A72E2D">
              <w:rPr>
                <w:sz w:val="15"/>
                <w:szCs w:val="15"/>
              </w:rPr>
              <w:t>* Товарный знак, фирменное наименование и номер по каталогу являются товарными знаками Американской коллекции типовых культур (</w:t>
            </w:r>
            <w:r w:rsidRPr="00A72E2D">
              <w:rPr>
                <w:sz w:val="15"/>
                <w:szCs w:val="15"/>
                <w:lang w:val="en-US"/>
              </w:rPr>
              <w:t>ATCC</w:t>
            </w:r>
            <w:r w:rsidRPr="00A72E2D">
              <w:rPr>
                <w:sz w:val="15"/>
                <w:szCs w:val="15"/>
              </w:rPr>
              <w:t>).</w:t>
            </w:r>
          </w:p>
          <w:p w:rsidR="00A72E2D" w:rsidRPr="00A72E2D" w:rsidRDefault="00A72E2D" w:rsidP="00A72E2D">
            <w:pPr>
              <w:pStyle w:val="221"/>
              <w:spacing w:before="137" w:line="240" w:lineRule="auto"/>
              <w:ind w:left="20"/>
              <w:rPr>
                <w:rFonts w:ascii="Arial Unicode MS" w:hAnsi="Arial Unicode MS" w:cs="Arial Unicode MS"/>
                <w:i w:val="0"/>
                <w:sz w:val="15"/>
                <w:szCs w:val="15"/>
              </w:rPr>
            </w:pPr>
            <w:r w:rsidRPr="00A72E2D">
              <w:rPr>
                <w:i w:val="0"/>
                <w:sz w:val="15"/>
                <w:szCs w:val="15"/>
              </w:rPr>
              <w:t>ФОРМА ВЫПУСКА:</w:t>
            </w:r>
          </w:p>
          <w:p w:rsidR="00A72E2D" w:rsidRPr="00A72E2D" w:rsidRDefault="00A72E2D" w:rsidP="00A72E2D">
            <w:pPr>
              <w:pStyle w:val="210"/>
              <w:spacing w:after="0" w:line="240" w:lineRule="auto"/>
              <w:rPr>
                <w:rFonts w:ascii="Arial Unicode MS" w:hAnsi="Arial Unicode MS" w:cs="Arial Unicode MS"/>
                <w:sz w:val="15"/>
                <w:szCs w:val="15"/>
              </w:rPr>
            </w:pPr>
            <w:r w:rsidRPr="00A72E2D">
              <w:rPr>
                <w:sz w:val="15"/>
                <w:szCs w:val="15"/>
              </w:rPr>
              <w:t>Флакон объемом 10 мл из желтого стекла с цельным навинчивающимся колпачком.</w:t>
            </w:r>
          </w:p>
          <w:p w:rsidR="00A72E2D" w:rsidRPr="00A72E2D" w:rsidRDefault="00A72E2D" w:rsidP="00A72E2D">
            <w:pPr>
              <w:pStyle w:val="221"/>
              <w:spacing w:before="72"/>
              <w:ind w:left="20"/>
              <w:rPr>
                <w:rFonts w:ascii="Arial Unicode MS" w:hAnsi="Arial Unicode MS" w:cs="Arial Unicode MS"/>
                <w:i w:val="0"/>
                <w:sz w:val="15"/>
                <w:szCs w:val="15"/>
              </w:rPr>
            </w:pPr>
            <w:r w:rsidRPr="00A72E2D">
              <w:rPr>
                <w:i w:val="0"/>
                <w:sz w:val="15"/>
                <w:szCs w:val="15"/>
              </w:rPr>
              <w:t>НЕОБХОДИМЫЕ МАТЕРИАЛЫ:</w:t>
            </w:r>
          </w:p>
          <w:p w:rsidR="00A72E2D" w:rsidRPr="00A72E2D" w:rsidRDefault="00A72E2D" w:rsidP="00A72E2D">
            <w:pPr>
              <w:pStyle w:val="81"/>
              <w:numPr>
                <w:ilvl w:val="0"/>
                <w:numId w:val="1"/>
              </w:numPr>
              <w:tabs>
                <w:tab w:val="left" w:pos="178"/>
              </w:tabs>
              <w:spacing w:after="0" w:line="173" w:lineRule="exact"/>
              <w:ind w:left="20"/>
              <w:rPr>
                <w:sz w:val="15"/>
                <w:szCs w:val="15"/>
              </w:rPr>
            </w:pPr>
            <w:r w:rsidRPr="00A72E2D">
              <w:rPr>
                <w:sz w:val="15"/>
                <w:szCs w:val="15"/>
              </w:rPr>
              <w:t xml:space="preserve">Очень чистая стеклянная пластина, подсвеченная снизу. </w:t>
            </w:r>
          </w:p>
          <w:p w:rsidR="00A72E2D" w:rsidRPr="00A72E2D" w:rsidRDefault="00A72E2D" w:rsidP="00A72E2D">
            <w:pPr>
              <w:pStyle w:val="a5"/>
              <w:numPr>
                <w:ilvl w:val="0"/>
                <w:numId w:val="1"/>
              </w:numPr>
              <w:tabs>
                <w:tab w:val="left" w:pos="212"/>
              </w:tabs>
              <w:ind w:left="20" w:right="20"/>
              <w:rPr>
                <w:sz w:val="15"/>
                <w:szCs w:val="15"/>
                <w:lang w:val="ru-RU"/>
              </w:rPr>
            </w:pPr>
            <w:r w:rsidRPr="00A72E2D">
              <w:rPr>
                <w:sz w:val="15"/>
                <w:szCs w:val="15"/>
                <w:lang w:val="ru-RU" w:eastAsia="en-US"/>
              </w:rPr>
              <w:t xml:space="preserve">Стеклянная палочка среднего размера или устройство, позволяющее готовить несколько смесей одновременно. </w:t>
            </w:r>
          </w:p>
          <w:p w:rsidR="00A72E2D" w:rsidRPr="00A72E2D" w:rsidRDefault="00A72E2D" w:rsidP="00A72E2D">
            <w:pPr>
              <w:pStyle w:val="a5"/>
              <w:numPr>
                <w:ilvl w:val="0"/>
                <w:numId w:val="1"/>
              </w:numPr>
              <w:tabs>
                <w:tab w:val="left" w:pos="212"/>
              </w:tabs>
              <w:ind w:left="20" w:right="20"/>
              <w:rPr>
                <w:sz w:val="15"/>
                <w:szCs w:val="15"/>
                <w:lang w:val="ru-RU"/>
              </w:rPr>
            </w:pPr>
            <w:r w:rsidRPr="00A72E2D">
              <w:rPr>
                <w:sz w:val="15"/>
                <w:szCs w:val="15"/>
                <w:lang w:val="ru-RU" w:eastAsia="en-US"/>
              </w:rPr>
              <w:t>Антиген и сыворотки дозируются при помощи пипеток или микропипеток калиброванных на 25 или 30 микро-литров. Для манипуляций с антигеном и сыворотками необходимо использовать отдельные пипетки и микропипетки. Для внесения образцов каждой из сывороток крови используются разные конические насадки.</w:t>
            </w:r>
          </w:p>
          <w:p w:rsidR="00A72E2D" w:rsidRPr="00A72E2D" w:rsidRDefault="00A72E2D" w:rsidP="00A72E2D">
            <w:pPr>
              <w:pStyle w:val="221"/>
              <w:spacing w:before="120"/>
              <w:ind w:left="20"/>
              <w:rPr>
                <w:rFonts w:ascii="Arial Unicode MS" w:hAnsi="Arial Unicode MS" w:cs="Arial Unicode MS"/>
                <w:i w:val="0"/>
                <w:sz w:val="15"/>
                <w:szCs w:val="15"/>
              </w:rPr>
            </w:pPr>
            <w:r w:rsidRPr="00A72E2D">
              <w:rPr>
                <w:i w:val="0"/>
                <w:sz w:val="15"/>
                <w:szCs w:val="15"/>
              </w:rPr>
              <w:t>МЕРЫ ПРЕДОСТОРОЖНОСТИ ПРИ ИСПОЛЬЗОВАНИИ:</w:t>
            </w:r>
          </w:p>
          <w:p w:rsidR="00A72E2D" w:rsidRPr="00A72E2D" w:rsidRDefault="00A72E2D" w:rsidP="00A72E2D">
            <w:pPr>
              <w:pStyle w:val="21"/>
              <w:jc w:val="both"/>
              <w:rPr>
                <w:rFonts w:ascii="Arial Unicode MS" w:hAnsi="Arial Unicode MS" w:cs="Arial Unicode MS"/>
                <w:b w:val="0"/>
                <w:sz w:val="15"/>
                <w:szCs w:val="15"/>
              </w:rPr>
            </w:pPr>
            <w:r w:rsidRPr="00A72E2D">
              <w:rPr>
                <w:b w:val="0"/>
                <w:sz w:val="15"/>
                <w:szCs w:val="15"/>
              </w:rPr>
              <w:t xml:space="preserve">SOLEIL® MS </w:t>
            </w:r>
            <w:proofErr w:type="spellStart"/>
            <w:r w:rsidRPr="00A72E2D">
              <w:rPr>
                <w:b w:val="0"/>
                <w:sz w:val="15"/>
                <w:szCs w:val="15"/>
              </w:rPr>
              <w:t>RPA-Test</w:t>
            </w:r>
            <w:proofErr w:type="spellEnd"/>
            <w:r w:rsidRPr="00A72E2D">
              <w:rPr>
                <w:b w:val="0"/>
                <w:sz w:val="15"/>
                <w:szCs w:val="15"/>
              </w:rPr>
              <w:t xml:space="preserve"> </w:t>
            </w:r>
            <w:proofErr w:type="gramStart"/>
            <w:r w:rsidRPr="00A72E2D">
              <w:rPr>
                <w:b w:val="0"/>
                <w:sz w:val="15"/>
                <w:szCs w:val="15"/>
              </w:rPr>
              <w:t>безопасен</w:t>
            </w:r>
            <w:proofErr w:type="gramEnd"/>
            <w:r w:rsidRPr="00A72E2D">
              <w:rPr>
                <w:b w:val="0"/>
                <w:sz w:val="15"/>
                <w:szCs w:val="15"/>
              </w:rPr>
              <w:t xml:space="preserve"> как для людей, так и для окружающей среды. Однако в его состав входит концентрированный краситель, который может привести к временному окрашиванию кожных покровов или стойкому окрашиванию одежды и прочих предметов при контакте.  По этой причине рекомендуется обращаться с препаратом с большой осторожностью, а также использовать защитную одежду – перчатки и комбинезон.  </w:t>
            </w:r>
          </w:p>
          <w:p w:rsidR="00A72E2D" w:rsidRPr="00A72E2D" w:rsidRDefault="00A72E2D" w:rsidP="00A72E2D">
            <w:pPr>
              <w:pStyle w:val="221"/>
              <w:spacing w:before="120"/>
              <w:ind w:left="20"/>
              <w:rPr>
                <w:rFonts w:ascii="Arial Unicode MS" w:hAnsi="Arial Unicode MS" w:cs="Arial Unicode MS"/>
                <w:i w:val="0"/>
                <w:sz w:val="15"/>
                <w:szCs w:val="15"/>
              </w:rPr>
            </w:pPr>
            <w:r w:rsidRPr="00A72E2D">
              <w:rPr>
                <w:i w:val="0"/>
                <w:sz w:val="15"/>
                <w:szCs w:val="15"/>
              </w:rPr>
              <w:t>ИНСТРУКЦИЯ ПО ИСПОЛЬЗОВАНИЮ:</w:t>
            </w:r>
          </w:p>
          <w:p w:rsidR="00A72E2D" w:rsidRPr="00A72E2D" w:rsidRDefault="00A72E2D" w:rsidP="00A72E2D">
            <w:pPr>
              <w:pStyle w:val="a5"/>
              <w:ind w:left="20" w:right="20"/>
              <w:rPr>
                <w:rFonts w:ascii="Arial Unicode MS" w:hAnsi="Arial Unicode MS" w:cs="Arial Unicode MS"/>
                <w:sz w:val="15"/>
                <w:szCs w:val="15"/>
                <w:lang w:val="ru-RU"/>
              </w:rPr>
            </w:pPr>
            <w:r w:rsidRPr="00A72E2D">
              <w:rPr>
                <w:sz w:val="15"/>
                <w:szCs w:val="15"/>
                <w:lang w:val="ru-RU" w:eastAsia="en-US"/>
              </w:rPr>
              <w:t>Тест следует проводить в чистом месте, защищенном от прямых солнечных лучей и пыли при температуре от 20°</w:t>
            </w:r>
            <w:r w:rsidRPr="00A72E2D">
              <w:rPr>
                <w:sz w:val="15"/>
                <w:szCs w:val="15"/>
                <w:lang w:eastAsia="en-US"/>
              </w:rPr>
              <w:t>C</w:t>
            </w:r>
            <w:r w:rsidRPr="00A72E2D">
              <w:rPr>
                <w:sz w:val="15"/>
                <w:szCs w:val="15"/>
                <w:lang w:val="ru-RU" w:eastAsia="en-US"/>
              </w:rPr>
              <w:t xml:space="preserve"> до 25°</w:t>
            </w:r>
            <w:r w:rsidRPr="00A72E2D">
              <w:rPr>
                <w:sz w:val="15"/>
                <w:szCs w:val="15"/>
                <w:lang w:eastAsia="en-US"/>
              </w:rPr>
              <w:t>C</w:t>
            </w:r>
            <w:r w:rsidRPr="00A72E2D">
              <w:rPr>
                <w:sz w:val="15"/>
                <w:szCs w:val="15"/>
                <w:lang w:val="ru-RU" w:eastAsia="en-US"/>
              </w:rPr>
              <w:t xml:space="preserve"> (необходимо избегать чрезмерного нагрева от источника света). При более высоких температурах велика вероятность возникновения ложных положительных реакций.</w:t>
            </w:r>
          </w:p>
          <w:p w:rsidR="00A72E2D" w:rsidRPr="00A72E2D" w:rsidRDefault="00A72E2D" w:rsidP="00A72E2D">
            <w:pPr>
              <w:pStyle w:val="21"/>
              <w:spacing w:before="120"/>
              <w:jc w:val="both"/>
              <w:rPr>
                <w:rFonts w:ascii="Arial Unicode MS" w:hAnsi="Arial Unicode MS" w:cs="Arial Unicode MS"/>
                <w:b w:val="0"/>
                <w:sz w:val="15"/>
                <w:szCs w:val="15"/>
              </w:rPr>
            </w:pPr>
            <w:r w:rsidRPr="00A72E2D">
              <w:rPr>
                <w:b w:val="0"/>
                <w:sz w:val="15"/>
                <w:szCs w:val="15"/>
              </w:rPr>
              <w:t>Перед использованием антиген следует поместить в условия комнатной температуры (20°C - 25°C) и энергично встряхнуть для восстановления консистенции суспензии. Одна капля антигена наносится на стеклянную пластину. Рядом, но отдельно от нее, следует нанести равное количество сыворотки крови или крови. Затем эти капли смешиваются при помощи стеклянной или пластиковой палочки. Полученная в результате смесь распределяется по пластине до формирования диска диаметром около 1,5 см. Стеклянную пластину необходимо аккуратно встряхнуть и подвергнуть вращению для облегчения возникновения реакции агглютинации в случае положительного образца. Рекомендуется</w:t>
            </w:r>
            <w:r w:rsidRPr="00A72E2D">
              <w:rPr>
                <w:sz w:val="15"/>
                <w:szCs w:val="15"/>
              </w:rPr>
              <w:t xml:space="preserve"> </w:t>
            </w:r>
            <w:r w:rsidRPr="00A72E2D">
              <w:rPr>
                <w:b w:val="0"/>
                <w:sz w:val="15"/>
                <w:szCs w:val="15"/>
              </w:rPr>
              <w:t>использование механических вращающих устройств.</w:t>
            </w:r>
          </w:p>
          <w:p w:rsidR="00A72E2D" w:rsidRPr="00A72E2D" w:rsidRDefault="00A72E2D" w:rsidP="00A72E2D">
            <w:pPr>
              <w:jc w:val="both"/>
              <w:rPr>
                <w:rFonts w:ascii="Arial" w:hAnsi="Arial" w:cs="Arial"/>
                <w:b/>
                <w:sz w:val="15"/>
                <w:szCs w:val="15"/>
              </w:rPr>
            </w:pPr>
            <w:r w:rsidRPr="00A72E2D">
              <w:rPr>
                <w:rFonts w:ascii="Arial" w:hAnsi="Arial" w:cs="Arial"/>
                <w:sz w:val="15"/>
                <w:szCs w:val="15"/>
              </w:rPr>
              <w:t>Для данного теста следует использовать свежую кровь или сыворотку. Исследовать образцы глубокой заморозки не рекомендуется, так как в этом случае возрастает вероятность неспецифической (ложной положительной) реакции. Для более точного контроля процесса требуется использование откалиброванных пипеток для манипуляций с антигеном и сыворотками крови. Количество используемого антигена должно соответствовать объему образца (от 25 до 30 микро-литров). Необходимо менять насадки пипеток для каждого образца.</w:t>
            </w:r>
          </w:p>
        </w:tc>
        <w:tc>
          <w:tcPr>
            <w:tcW w:w="5068" w:type="dxa"/>
            <w:gridSpan w:val="2"/>
          </w:tcPr>
          <w:p w:rsidR="00A72E2D" w:rsidRPr="00D3364F" w:rsidRDefault="00A72E2D" w:rsidP="00A72E2D">
            <w:pPr>
              <w:spacing w:line="173" w:lineRule="exact"/>
              <w:jc w:val="both"/>
              <w:rPr>
                <w:rFonts w:ascii="Arial" w:hAnsi="Arial" w:cs="Arial"/>
                <w:sz w:val="15"/>
                <w:szCs w:val="15"/>
              </w:rPr>
            </w:pPr>
            <w:r w:rsidRPr="00A72E2D">
              <w:rPr>
                <w:rFonts w:ascii="Arial" w:hAnsi="Arial" w:cs="Arial"/>
                <w:sz w:val="15"/>
                <w:szCs w:val="15"/>
              </w:rPr>
              <w:t>При проведении серии исследований, время выдержки смеси, предшествующей оценки реакции, должно составлять строго 2 минуты для образцов крови или сыворотки крови кур и строго 3 минуты для образцов крови или сыворотки крови индеек. По этой причине рекомендуется использовать большие поперечно разделенные стеклянные пластины и следить за тем, чтобы не было контакта между антигеном  и сыворотками до их смешивания. Предпочтительно проводить смешивание всех образцов одновременно, используя специальный прибор для множественного смешивания во избежание временных интервалов между смешиванием образцов.</w:t>
            </w:r>
          </w:p>
          <w:p w:rsidR="00A72E2D" w:rsidRPr="00D3364F" w:rsidRDefault="00A72E2D" w:rsidP="00A72E2D">
            <w:pPr>
              <w:spacing w:line="173" w:lineRule="exact"/>
              <w:jc w:val="both"/>
              <w:rPr>
                <w:rFonts w:ascii="Arial" w:hAnsi="Arial" w:cs="Arial"/>
                <w:sz w:val="15"/>
                <w:szCs w:val="15"/>
              </w:rPr>
            </w:pPr>
          </w:p>
          <w:p w:rsidR="00A72E2D" w:rsidRPr="00A72E2D" w:rsidRDefault="00A72E2D" w:rsidP="00A72E2D">
            <w:pPr>
              <w:spacing w:line="173" w:lineRule="exact"/>
              <w:jc w:val="both"/>
              <w:rPr>
                <w:rFonts w:ascii="Arial" w:hAnsi="Arial" w:cs="Arial"/>
                <w:b/>
                <w:sz w:val="15"/>
                <w:szCs w:val="15"/>
              </w:rPr>
            </w:pPr>
            <w:r w:rsidRPr="00A72E2D">
              <w:rPr>
                <w:rFonts w:ascii="Arial" w:hAnsi="Arial" w:cs="Arial"/>
                <w:b/>
                <w:sz w:val="15"/>
                <w:szCs w:val="15"/>
              </w:rPr>
              <w:t>ОЦЕНКА РЕАКЦИИ:</w:t>
            </w:r>
          </w:p>
          <w:p w:rsidR="00A72E2D" w:rsidRPr="00A72E2D" w:rsidRDefault="00A72E2D" w:rsidP="00A72E2D">
            <w:pPr>
              <w:spacing w:line="173" w:lineRule="exact"/>
              <w:jc w:val="both"/>
              <w:rPr>
                <w:rFonts w:ascii="Arial" w:hAnsi="Arial" w:cs="Arial"/>
                <w:sz w:val="15"/>
                <w:szCs w:val="15"/>
              </w:rPr>
            </w:pPr>
            <w:r w:rsidRPr="00A72E2D">
              <w:rPr>
                <w:rFonts w:ascii="Arial" w:hAnsi="Arial" w:cs="Arial"/>
                <w:sz w:val="15"/>
                <w:szCs w:val="15"/>
              </w:rPr>
              <w:t xml:space="preserve">Оценку реакции следует проводить строго через 2 минуты после смешивания при анализе крови или сыворотки крови кур, через 3 минуты после смешивания при анализе крови или сыворотки крови индеек. При положительной реакции заметно присутствие четких сине-фиолетовых </w:t>
            </w:r>
            <w:proofErr w:type="spellStart"/>
            <w:r w:rsidRPr="00A72E2D">
              <w:rPr>
                <w:rFonts w:ascii="Arial" w:hAnsi="Arial" w:cs="Arial"/>
                <w:sz w:val="15"/>
                <w:szCs w:val="15"/>
              </w:rPr>
              <w:t>агглютинатов</w:t>
            </w:r>
            <w:proofErr w:type="spellEnd"/>
            <w:r w:rsidRPr="00A72E2D">
              <w:rPr>
                <w:rFonts w:ascii="Arial" w:hAnsi="Arial" w:cs="Arial"/>
                <w:sz w:val="15"/>
                <w:szCs w:val="15"/>
              </w:rPr>
              <w:t xml:space="preserve"> (или комков), которые обычно образуются и формируются на периферии смеси. Размер </w:t>
            </w:r>
            <w:proofErr w:type="spellStart"/>
            <w:r w:rsidRPr="00A72E2D">
              <w:rPr>
                <w:rFonts w:ascii="Arial" w:hAnsi="Arial" w:cs="Arial"/>
                <w:sz w:val="15"/>
                <w:szCs w:val="15"/>
              </w:rPr>
              <w:t>агглютинатов</w:t>
            </w:r>
            <w:proofErr w:type="spellEnd"/>
            <w:r w:rsidRPr="00A72E2D">
              <w:rPr>
                <w:rFonts w:ascii="Arial" w:hAnsi="Arial" w:cs="Arial"/>
                <w:sz w:val="15"/>
                <w:szCs w:val="15"/>
              </w:rPr>
              <w:t xml:space="preserve"> пропорционален концентрации антител в сыворотке крови: чем крупнее </w:t>
            </w:r>
            <w:proofErr w:type="spellStart"/>
            <w:r w:rsidRPr="00A72E2D">
              <w:rPr>
                <w:rFonts w:ascii="Arial" w:hAnsi="Arial" w:cs="Arial"/>
                <w:sz w:val="15"/>
                <w:szCs w:val="15"/>
              </w:rPr>
              <w:t>агглютинаты</w:t>
            </w:r>
            <w:proofErr w:type="spellEnd"/>
            <w:r w:rsidRPr="00A72E2D">
              <w:rPr>
                <w:rFonts w:ascii="Arial" w:hAnsi="Arial" w:cs="Arial"/>
                <w:sz w:val="15"/>
                <w:szCs w:val="15"/>
              </w:rPr>
              <w:t xml:space="preserve">, тем выше концентрация.  </w:t>
            </w:r>
          </w:p>
          <w:p w:rsidR="00A72E2D" w:rsidRPr="00A72E2D" w:rsidRDefault="00A72E2D" w:rsidP="00A72E2D">
            <w:pPr>
              <w:spacing w:line="173" w:lineRule="exact"/>
              <w:jc w:val="both"/>
              <w:rPr>
                <w:rFonts w:ascii="Arial" w:hAnsi="Arial" w:cs="Arial"/>
                <w:sz w:val="15"/>
                <w:szCs w:val="15"/>
              </w:rPr>
            </w:pPr>
            <w:r w:rsidRPr="00A72E2D">
              <w:rPr>
                <w:rFonts w:ascii="Arial" w:hAnsi="Arial" w:cs="Arial"/>
                <w:sz w:val="15"/>
                <w:szCs w:val="15"/>
              </w:rPr>
              <w:t xml:space="preserve">Реакция считается отрицательной, если </w:t>
            </w:r>
            <w:proofErr w:type="spellStart"/>
            <w:r w:rsidRPr="00A72E2D">
              <w:rPr>
                <w:rFonts w:ascii="Arial" w:hAnsi="Arial" w:cs="Arial"/>
                <w:sz w:val="15"/>
                <w:szCs w:val="15"/>
              </w:rPr>
              <w:t>агглютинаты</w:t>
            </w:r>
            <w:proofErr w:type="spellEnd"/>
            <w:r w:rsidRPr="00A72E2D">
              <w:rPr>
                <w:rFonts w:ascii="Arial" w:hAnsi="Arial" w:cs="Arial"/>
                <w:sz w:val="15"/>
                <w:szCs w:val="15"/>
              </w:rPr>
              <w:t xml:space="preserve"> не обнаружены после 2 (для крови или сыворотки крови кур) или 3 (для крови или сыворотки крови индеек) минут выдержки.</w:t>
            </w:r>
          </w:p>
          <w:p w:rsidR="00A72E2D" w:rsidRPr="006E4C96" w:rsidRDefault="00A72E2D" w:rsidP="00A72E2D">
            <w:pPr>
              <w:spacing w:line="173" w:lineRule="exact"/>
              <w:jc w:val="both"/>
              <w:rPr>
                <w:rFonts w:ascii="Arial" w:hAnsi="Arial" w:cs="Arial"/>
                <w:sz w:val="15"/>
                <w:szCs w:val="15"/>
              </w:rPr>
            </w:pPr>
            <w:r w:rsidRPr="00A72E2D">
              <w:rPr>
                <w:rFonts w:ascii="Arial" w:hAnsi="Arial" w:cs="Arial"/>
                <w:sz w:val="15"/>
                <w:szCs w:val="15"/>
              </w:rPr>
              <w:t xml:space="preserve">Наибольший интерес тест быстрой агглютинации на пластине представляет </w:t>
            </w:r>
            <w:r w:rsidR="006E4C96">
              <w:rPr>
                <w:rFonts w:ascii="Arial" w:hAnsi="Arial" w:cs="Arial"/>
                <w:sz w:val="15"/>
                <w:szCs w:val="15"/>
              </w:rPr>
              <w:t>из-за</w:t>
            </w:r>
            <w:r w:rsidR="006E4C96" w:rsidRPr="00A72E2D">
              <w:rPr>
                <w:rFonts w:ascii="Arial" w:hAnsi="Arial" w:cs="Arial"/>
                <w:sz w:val="15"/>
                <w:szCs w:val="15"/>
              </w:rPr>
              <w:t xml:space="preserve"> </w:t>
            </w:r>
            <w:r w:rsidR="006E4C96">
              <w:rPr>
                <w:rFonts w:ascii="Arial" w:hAnsi="Arial" w:cs="Arial"/>
                <w:sz w:val="15"/>
                <w:szCs w:val="15"/>
              </w:rPr>
              <w:t>своей</w:t>
            </w:r>
            <w:r w:rsidRPr="00A72E2D">
              <w:rPr>
                <w:rFonts w:ascii="Arial" w:hAnsi="Arial" w:cs="Arial"/>
                <w:sz w:val="15"/>
                <w:szCs w:val="15"/>
              </w:rPr>
              <w:t xml:space="preserve"> чувствительности. По этой причине ложные положительные реакции возможны из-за различных факторов, включая бактериальное обсеменение сыворотки крови, заражение другими штаммами </w:t>
            </w:r>
            <w:proofErr w:type="spellStart"/>
            <w:r w:rsidRPr="00A72E2D">
              <w:rPr>
                <w:rFonts w:ascii="Arial" w:hAnsi="Arial" w:cs="Arial"/>
                <w:sz w:val="15"/>
                <w:szCs w:val="15"/>
              </w:rPr>
              <w:t>Mycoplasma</w:t>
            </w:r>
            <w:proofErr w:type="spellEnd"/>
            <w:r w:rsidRPr="00A72E2D">
              <w:rPr>
                <w:rFonts w:ascii="Arial" w:hAnsi="Arial" w:cs="Arial"/>
                <w:sz w:val="15"/>
                <w:szCs w:val="15"/>
              </w:rPr>
              <w:t xml:space="preserve"> или недавн</w:t>
            </w:r>
            <w:r w:rsidR="006E4C96">
              <w:rPr>
                <w:rFonts w:ascii="Arial" w:hAnsi="Arial" w:cs="Arial"/>
                <w:sz w:val="15"/>
                <w:szCs w:val="15"/>
              </w:rPr>
              <w:t>юю</w:t>
            </w:r>
            <w:r w:rsidRPr="00A72E2D">
              <w:rPr>
                <w:rFonts w:ascii="Arial" w:hAnsi="Arial" w:cs="Arial"/>
                <w:sz w:val="15"/>
                <w:szCs w:val="15"/>
              </w:rPr>
              <w:t xml:space="preserve"> вакцинаци</w:t>
            </w:r>
            <w:r w:rsidR="006E4C96">
              <w:rPr>
                <w:rFonts w:ascii="Arial" w:hAnsi="Arial" w:cs="Arial"/>
                <w:sz w:val="15"/>
                <w:szCs w:val="15"/>
              </w:rPr>
              <w:t>ю</w:t>
            </w:r>
            <w:r w:rsidRPr="00A72E2D">
              <w:rPr>
                <w:rFonts w:ascii="Arial" w:hAnsi="Arial" w:cs="Arial"/>
                <w:sz w:val="15"/>
                <w:szCs w:val="15"/>
              </w:rPr>
              <w:t xml:space="preserve"> птиц </w:t>
            </w:r>
            <w:proofErr w:type="spellStart"/>
            <w:r w:rsidRPr="00A72E2D">
              <w:rPr>
                <w:rFonts w:ascii="Arial" w:hAnsi="Arial" w:cs="Arial"/>
                <w:sz w:val="15"/>
                <w:szCs w:val="15"/>
              </w:rPr>
              <w:t>адъювантными</w:t>
            </w:r>
            <w:proofErr w:type="spellEnd"/>
            <w:r w:rsidRPr="00A72E2D">
              <w:rPr>
                <w:rFonts w:ascii="Arial" w:hAnsi="Arial" w:cs="Arial"/>
                <w:sz w:val="15"/>
                <w:szCs w:val="15"/>
              </w:rPr>
              <w:t xml:space="preserve"> инактивированными вакцинами.</w:t>
            </w:r>
          </w:p>
          <w:p w:rsidR="00A72E2D" w:rsidRPr="006E4C96" w:rsidRDefault="00A72E2D" w:rsidP="00A72E2D">
            <w:pPr>
              <w:spacing w:line="173" w:lineRule="exact"/>
              <w:jc w:val="both"/>
              <w:rPr>
                <w:rFonts w:ascii="Arial" w:hAnsi="Arial" w:cs="Arial"/>
                <w:sz w:val="15"/>
                <w:szCs w:val="15"/>
              </w:rPr>
            </w:pPr>
          </w:p>
          <w:p w:rsidR="00A72E2D" w:rsidRPr="00D3364F" w:rsidRDefault="00A72E2D" w:rsidP="00A72E2D">
            <w:pPr>
              <w:spacing w:line="173" w:lineRule="exact"/>
              <w:jc w:val="both"/>
              <w:rPr>
                <w:rFonts w:ascii="Arial" w:hAnsi="Arial" w:cs="Arial"/>
                <w:b/>
                <w:sz w:val="15"/>
                <w:szCs w:val="15"/>
              </w:rPr>
            </w:pPr>
            <w:r w:rsidRPr="00A72E2D">
              <w:rPr>
                <w:rFonts w:ascii="Arial" w:hAnsi="Arial" w:cs="Arial"/>
                <w:b/>
                <w:sz w:val="15"/>
                <w:szCs w:val="15"/>
              </w:rPr>
              <w:t>ДОСТОВЕРНОСТЬ РЕЗУЛЬТАТОВ:</w:t>
            </w:r>
          </w:p>
          <w:p w:rsidR="00A72E2D" w:rsidRPr="00D3364F" w:rsidRDefault="00A72E2D" w:rsidP="00A72E2D">
            <w:pPr>
              <w:spacing w:line="173" w:lineRule="exact"/>
              <w:jc w:val="both"/>
              <w:rPr>
                <w:rFonts w:ascii="Arial" w:hAnsi="Arial" w:cs="Arial"/>
                <w:sz w:val="15"/>
                <w:szCs w:val="15"/>
              </w:rPr>
            </w:pPr>
            <w:r w:rsidRPr="00A72E2D">
              <w:rPr>
                <w:rFonts w:ascii="Arial" w:hAnsi="Arial" w:cs="Arial"/>
                <w:sz w:val="15"/>
                <w:szCs w:val="15"/>
              </w:rPr>
              <w:t>Исследование является достоверным, если антиген также был проверен относительно известных положительных и известных отрицательных сывороток крови в течение того же периода тестирования, что и образцы.</w:t>
            </w:r>
          </w:p>
          <w:p w:rsidR="00A72E2D" w:rsidRPr="00D3364F" w:rsidRDefault="00A72E2D" w:rsidP="00A72E2D">
            <w:pPr>
              <w:spacing w:line="173" w:lineRule="exact"/>
              <w:jc w:val="both"/>
              <w:rPr>
                <w:rFonts w:ascii="Arial" w:hAnsi="Arial" w:cs="Arial"/>
                <w:sz w:val="15"/>
                <w:szCs w:val="15"/>
              </w:rPr>
            </w:pPr>
          </w:p>
          <w:p w:rsidR="00A72E2D" w:rsidRPr="00A72E2D" w:rsidRDefault="00A72E2D" w:rsidP="00A72E2D">
            <w:pPr>
              <w:spacing w:line="173" w:lineRule="exact"/>
              <w:jc w:val="both"/>
              <w:rPr>
                <w:rFonts w:ascii="Arial" w:hAnsi="Arial" w:cs="Arial"/>
                <w:b/>
                <w:sz w:val="15"/>
                <w:szCs w:val="15"/>
              </w:rPr>
            </w:pPr>
            <w:r w:rsidRPr="00A72E2D">
              <w:rPr>
                <w:rFonts w:ascii="Arial" w:hAnsi="Arial" w:cs="Arial"/>
                <w:b/>
                <w:sz w:val="15"/>
                <w:szCs w:val="15"/>
              </w:rPr>
              <w:t>ИНТЕРПРЕТАЦИЯ РЕЗУЛЬТАТОВ:</w:t>
            </w:r>
          </w:p>
          <w:p w:rsidR="00A72E2D" w:rsidRPr="00A72E2D" w:rsidRDefault="00A72E2D" w:rsidP="00A72E2D">
            <w:pPr>
              <w:spacing w:line="173" w:lineRule="exact"/>
              <w:jc w:val="both"/>
              <w:rPr>
                <w:rFonts w:ascii="Arial" w:hAnsi="Arial" w:cs="Arial"/>
                <w:sz w:val="15"/>
                <w:szCs w:val="15"/>
              </w:rPr>
            </w:pPr>
            <w:r w:rsidRPr="00A72E2D">
              <w:rPr>
                <w:rFonts w:ascii="Arial" w:hAnsi="Arial" w:cs="Arial"/>
                <w:sz w:val="15"/>
                <w:szCs w:val="15"/>
              </w:rPr>
              <w:t xml:space="preserve">SOLEIL® MS </w:t>
            </w:r>
            <w:proofErr w:type="spellStart"/>
            <w:r w:rsidRPr="00A72E2D">
              <w:rPr>
                <w:rFonts w:ascii="Arial" w:hAnsi="Arial" w:cs="Arial"/>
                <w:sz w:val="15"/>
                <w:szCs w:val="15"/>
              </w:rPr>
              <w:t>RPA-Test</w:t>
            </w:r>
            <w:proofErr w:type="spellEnd"/>
            <w:r w:rsidRPr="00A72E2D">
              <w:rPr>
                <w:rFonts w:ascii="Arial" w:hAnsi="Arial" w:cs="Arial"/>
                <w:sz w:val="15"/>
                <w:szCs w:val="15"/>
              </w:rPr>
              <w:t xml:space="preserve"> является диагностическим инструментом для выявления заражения бактериями </w:t>
            </w:r>
            <w:proofErr w:type="spellStart"/>
            <w:r w:rsidRPr="00A72E2D">
              <w:rPr>
                <w:rFonts w:ascii="Arial" w:hAnsi="Arial" w:cs="Arial"/>
                <w:sz w:val="15"/>
                <w:szCs w:val="15"/>
              </w:rPr>
              <w:t>Mycoplasma</w:t>
            </w:r>
            <w:proofErr w:type="spellEnd"/>
            <w:r w:rsidRPr="00A72E2D">
              <w:rPr>
                <w:rFonts w:ascii="Arial" w:hAnsi="Arial" w:cs="Arial"/>
                <w:sz w:val="15"/>
                <w:szCs w:val="15"/>
              </w:rPr>
              <w:t xml:space="preserve"> </w:t>
            </w:r>
            <w:proofErr w:type="spellStart"/>
            <w:r w:rsidRPr="00A72E2D">
              <w:rPr>
                <w:rFonts w:ascii="Arial" w:hAnsi="Arial" w:cs="Arial"/>
                <w:sz w:val="15"/>
                <w:szCs w:val="15"/>
              </w:rPr>
              <w:t>synoviae</w:t>
            </w:r>
            <w:proofErr w:type="spellEnd"/>
            <w:r w:rsidRPr="00A72E2D">
              <w:rPr>
                <w:rFonts w:ascii="Arial" w:hAnsi="Arial" w:cs="Arial"/>
                <w:sz w:val="15"/>
                <w:szCs w:val="15"/>
              </w:rPr>
              <w:t xml:space="preserve"> стай кур и индеек. Некоторые недавно зараженные птицы могут все же показать отрицательный результат при тестировании. По этой причине рекомендуется использовать тест быстрой агглютинации на пластине для выявления </w:t>
            </w:r>
            <w:proofErr w:type="spellStart"/>
            <w:r w:rsidRPr="00A72E2D">
              <w:rPr>
                <w:rFonts w:ascii="Arial" w:hAnsi="Arial" w:cs="Arial"/>
                <w:sz w:val="15"/>
                <w:szCs w:val="15"/>
              </w:rPr>
              <w:t>микоплазмоза</w:t>
            </w:r>
            <w:proofErr w:type="spellEnd"/>
            <w:r w:rsidRPr="00A72E2D">
              <w:rPr>
                <w:rFonts w:ascii="Arial" w:hAnsi="Arial" w:cs="Arial"/>
                <w:sz w:val="15"/>
                <w:szCs w:val="15"/>
              </w:rPr>
              <w:t xml:space="preserve"> в качестве инструмента диагностики всей стаи, а не для выявления отдельных инфицированных птиц.  </w:t>
            </w:r>
          </w:p>
          <w:p w:rsidR="00A72E2D" w:rsidRPr="00D3364F" w:rsidRDefault="00A72E2D" w:rsidP="00A72E2D">
            <w:pPr>
              <w:spacing w:line="173" w:lineRule="exact"/>
              <w:jc w:val="both"/>
              <w:rPr>
                <w:rFonts w:ascii="Arial" w:hAnsi="Arial" w:cs="Arial"/>
                <w:sz w:val="15"/>
                <w:szCs w:val="15"/>
              </w:rPr>
            </w:pPr>
            <w:r w:rsidRPr="00A72E2D">
              <w:rPr>
                <w:rFonts w:ascii="Arial" w:hAnsi="Arial" w:cs="Arial"/>
                <w:sz w:val="15"/>
                <w:szCs w:val="15"/>
              </w:rPr>
              <w:t xml:space="preserve">Заражение бактериями </w:t>
            </w:r>
            <w:proofErr w:type="spellStart"/>
            <w:r w:rsidRPr="00A72E2D">
              <w:rPr>
                <w:rFonts w:ascii="Arial" w:hAnsi="Arial" w:cs="Arial"/>
                <w:sz w:val="15"/>
                <w:szCs w:val="15"/>
              </w:rPr>
              <w:t>Mycoplasma</w:t>
            </w:r>
            <w:proofErr w:type="spellEnd"/>
            <w:r w:rsidRPr="00A72E2D">
              <w:rPr>
                <w:rFonts w:ascii="Arial" w:hAnsi="Arial" w:cs="Arial"/>
                <w:sz w:val="15"/>
                <w:szCs w:val="15"/>
              </w:rPr>
              <w:t xml:space="preserve"> </w:t>
            </w:r>
            <w:proofErr w:type="spellStart"/>
            <w:r w:rsidRPr="00A72E2D">
              <w:rPr>
                <w:rFonts w:ascii="Arial" w:hAnsi="Arial" w:cs="Arial"/>
                <w:sz w:val="15"/>
                <w:szCs w:val="15"/>
              </w:rPr>
              <w:t>synoviae</w:t>
            </w:r>
            <w:proofErr w:type="spellEnd"/>
            <w:r w:rsidRPr="00A72E2D">
              <w:rPr>
                <w:rFonts w:ascii="Arial" w:hAnsi="Arial" w:cs="Arial"/>
                <w:sz w:val="15"/>
                <w:szCs w:val="15"/>
              </w:rPr>
              <w:t xml:space="preserve"> может быть латентным. Поэтому признавать стаю действительно отрицательной рекомендуется после того как несколько последовательных тестов дали отрицательный результат.</w:t>
            </w:r>
          </w:p>
          <w:p w:rsidR="00A72E2D" w:rsidRPr="00D3364F" w:rsidRDefault="00A72E2D" w:rsidP="00A72E2D">
            <w:pPr>
              <w:spacing w:line="173" w:lineRule="exact"/>
              <w:jc w:val="both"/>
              <w:rPr>
                <w:rFonts w:ascii="Arial" w:hAnsi="Arial" w:cs="Arial"/>
                <w:sz w:val="15"/>
                <w:szCs w:val="15"/>
              </w:rPr>
            </w:pPr>
          </w:p>
          <w:p w:rsidR="00A72E2D" w:rsidRPr="00A72E2D" w:rsidRDefault="00A72E2D" w:rsidP="00A72E2D">
            <w:pPr>
              <w:spacing w:line="173" w:lineRule="exact"/>
              <w:jc w:val="both"/>
              <w:rPr>
                <w:rFonts w:ascii="Arial" w:hAnsi="Arial" w:cs="Arial"/>
                <w:b/>
                <w:sz w:val="15"/>
                <w:szCs w:val="15"/>
              </w:rPr>
            </w:pPr>
            <w:r w:rsidRPr="00A72E2D">
              <w:rPr>
                <w:rFonts w:ascii="Arial" w:hAnsi="Arial" w:cs="Arial"/>
                <w:b/>
                <w:sz w:val="15"/>
                <w:szCs w:val="15"/>
              </w:rPr>
              <w:t>ХРАНЕНИЕ И СТАБИЛЬНОСТЬ:</w:t>
            </w:r>
          </w:p>
          <w:p w:rsidR="00A72E2D" w:rsidRPr="00A72E2D" w:rsidRDefault="00A72E2D" w:rsidP="00A72E2D">
            <w:pPr>
              <w:spacing w:line="173" w:lineRule="exact"/>
              <w:jc w:val="both"/>
              <w:rPr>
                <w:rFonts w:ascii="Arial" w:hAnsi="Arial" w:cs="Arial"/>
                <w:sz w:val="15"/>
                <w:szCs w:val="15"/>
              </w:rPr>
            </w:pPr>
            <w:r w:rsidRPr="00A72E2D">
              <w:rPr>
                <w:rFonts w:ascii="Arial" w:hAnsi="Arial" w:cs="Arial"/>
                <w:sz w:val="15"/>
                <w:szCs w:val="15"/>
              </w:rPr>
              <w:t xml:space="preserve">SOLEIL® MS </w:t>
            </w:r>
            <w:proofErr w:type="spellStart"/>
            <w:r w:rsidRPr="00A72E2D">
              <w:rPr>
                <w:rFonts w:ascii="Arial" w:hAnsi="Arial" w:cs="Arial"/>
                <w:sz w:val="15"/>
                <w:szCs w:val="15"/>
              </w:rPr>
              <w:t>RPA-Test</w:t>
            </w:r>
            <w:proofErr w:type="spellEnd"/>
            <w:r w:rsidRPr="00A72E2D">
              <w:rPr>
                <w:rFonts w:ascii="Arial" w:hAnsi="Arial" w:cs="Arial"/>
                <w:sz w:val="15"/>
                <w:szCs w:val="15"/>
              </w:rPr>
              <w:t xml:space="preserve"> следует предохранять от перегрева во время транспортировки и хранить в прохладном темном месте (при температуре от +2°C до +8 °C). Глубокая заморозка приведет к разрушению. Повторное использование одного и того же флакона, а также многократное повторение цикла «хранение в прохладном месте - использование при комнатной температуре" в течение длительного периода времени приведет к снижению долговечности продукта и не рекомендуется. Содержимое открытого флакона следует использовать в течение одного месяца. </w:t>
            </w:r>
          </w:p>
          <w:p w:rsidR="00A72E2D" w:rsidRPr="005C5AB6" w:rsidRDefault="00A72E2D" w:rsidP="00A72E2D">
            <w:pPr>
              <w:spacing w:line="173" w:lineRule="exact"/>
              <w:jc w:val="both"/>
              <w:rPr>
                <w:rFonts w:ascii="Arial" w:hAnsi="Arial" w:cs="Arial"/>
                <w:sz w:val="15"/>
                <w:szCs w:val="15"/>
              </w:rPr>
            </w:pPr>
            <w:r w:rsidRPr="00A72E2D">
              <w:rPr>
                <w:rFonts w:ascii="Arial" w:hAnsi="Arial" w:cs="Arial"/>
                <w:sz w:val="15"/>
                <w:szCs w:val="15"/>
              </w:rPr>
              <w:t>Срок годности, указанный на флаконе, предполагает соблюдение условий хранения и использования, изложенных выше. По истечению срока годности антиген следует подвергнуть списанию.</w:t>
            </w:r>
          </w:p>
          <w:p w:rsidR="00A72E2D" w:rsidRPr="005C5AB6" w:rsidRDefault="00A72E2D" w:rsidP="00A72E2D">
            <w:pPr>
              <w:spacing w:line="173" w:lineRule="exact"/>
              <w:jc w:val="both"/>
              <w:rPr>
                <w:rFonts w:ascii="Arial" w:hAnsi="Arial" w:cs="Arial"/>
                <w:sz w:val="15"/>
                <w:szCs w:val="15"/>
              </w:rPr>
            </w:pPr>
          </w:p>
          <w:p w:rsidR="00A72E2D" w:rsidRPr="00A72E2D" w:rsidRDefault="00A72E2D" w:rsidP="00A72E2D">
            <w:pPr>
              <w:spacing w:line="173" w:lineRule="exact"/>
              <w:jc w:val="both"/>
              <w:rPr>
                <w:rFonts w:ascii="Arial" w:hAnsi="Arial" w:cs="Arial"/>
                <w:b/>
                <w:sz w:val="15"/>
                <w:szCs w:val="15"/>
              </w:rPr>
            </w:pPr>
            <w:r w:rsidRPr="00A72E2D">
              <w:rPr>
                <w:rFonts w:ascii="Arial" w:hAnsi="Arial" w:cs="Arial"/>
                <w:b/>
                <w:sz w:val="15"/>
                <w:szCs w:val="15"/>
              </w:rPr>
              <w:t>УТИЛИЗАЦИЯ ОТХОДОВ:</w:t>
            </w:r>
          </w:p>
          <w:p w:rsidR="00A72E2D" w:rsidRPr="00A72E2D" w:rsidRDefault="00A72E2D" w:rsidP="00A72E2D">
            <w:pPr>
              <w:spacing w:line="173" w:lineRule="exact"/>
              <w:jc w:val="both"/>
              <w:rPr>
                <w:rFonts w:ascii="Arial" w:hAnsi="Arial" w:cs="Arial"/>
                <w:sz w:val="15"/>
                <w:szCs w:val="15"/>
              </w:rPr>
            </w:pPr>
            <w:r w:rsidRPr="00A72E2D">
              <w:rPr>
                <w:rFonts w:ascii="Arial" w:hAnsi="Arial" w:cs="Arial"/>
                <w:sz w:val="15"/>
                <w:szCs w:val="15"/>
              </w:rPr>
              <w:t xml:space="preserve">SOLEIL® MS </w:t>
            </w:r>
            <w:proofErr w:type="spellStart"/>
            <w:r w:rsidRPr="00A72E2D">
              <w:rPr>
                <w:rFonts w:ascii="Arial" w:hAnsi="Arial" w:cs="Arial"/>
                <w:sz w:val="15"/>
                <w:szCs w:val="15"/>
              </w:rPr>
              <w:t>RPA-Test</w:t>
            </w:r>
            <w:proofErr w:type="spellEnd"/>
            <w:r w:rsidRPr="00A72E2D">
              <w:rPr>
                <w:rFonts w:ascii="Arial" w:hAnsi="Arial" w:cs="Arial"/>
                <w:sz w:val="15"/>
                <w:szCs w:val="15"/>
              </w:rPr>
              <w:t xml:space="preserve"> содержит </w:t>
            </w:r>
            <w:proofErr w:type="spellStart"/>
            <w:r w:rsidRPr="00A72E2D">
              <w:rPr>
                <w:rFonts w:ascii="Arial" w:hAnsi="Arial" w:cs="Arial"/>
                <w:sz w:val="15"/>
                <w:szCs w:val="15"/>
              </w:rPr>
              <w:t>мертиолят</w:t>
            </w:r>
            <w:proofErr w:type="spellEnd"/>
            <w:r w:rsidRPr="00A72E2D">
              <w:rPr>
                <w:rFonts w:ascii="Arial" w:hAnsi="Arial" w:cs="Arial"/>
                <w:sz w:val="15"/>
                <w:szCs w:val="15"/>
              </w:rPr>
              <w:t xml:space="preserve"> ртути в качестве консерванта. По этой причине пустые флаконы, наряду с неиспользованными продуктами, срок годности которых истек, должны быть утилизированы в соответствии с местным законодательством.</w:t>
            </w:r>
          </w:p>
        </w:tc>
      </w:tr>
      <w:tr w:rsidR="00A72E2D" w:rsidRPr="00A72E2D" w:rsidTr="00D3364F">
        <w:tc>
          <w:tcPr>
            <w:tcW w:w="10030" w:type="dxa"/>
            <w:gridSpan w:val="3"/>
          </w:tcPr>
          <w:p w:rsidR="00A72E2D" w:rsidRPr="00A72E2D" w:rsidRDefault="00A72E2D" w:rsidP="00D631CD"/>
        </w:tc>
      </w:tr>
    </w:tbl>
    <w:p w:rsidR="00135BA7" w:rsidRDefault="00135BA7">
      <w:pPr>
        <w:rPr>
          <w:lang w:val="en-US"/>
        </w:rPr>
      </w:pPr>
      <w:r>
        <w:rPr>
          <w:lang w:val="en-US"/>
        </w:rPr>
        <w:br w:type="page"/>
      </w:r>
    </w:p>
    <w:tbl>
      <w:tblPr>
        <w:tblStyle w:val="a3"/>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62"/>
        <w:gridCol w:w="2126"/>
        <w:gridCol w:w="2942"/>
      </w:tblGrid>
      <w:tr w:rsidR="00135BA7" w:rsidTr="00D3364F">
        <w:tc>
          <w:tcPr>
            <w:tcW w:w="7088" w:type="dxa"/>
            <w:gridSpan w:val="2"/>
          </w:tcPr>
          <w:p w:rsidR="00135BA7" w:rsidRPr="00413C5E" w:rsidRDefault="00135BA7" w:rsidP="001A0231">
            <w:pPr>
              <w:pStyle w:val="1"/>
              <w:rPr>
                <w:rFonts w:ascii="Arial Unicode MS" w:hAnsi="Arial Unicode MS" w:cs="Arial Unicode MS"/>
              </w:rPr>
            </w:pPr>
            <w:r>
              <w:rPr>
                <w:rStyle w:val="Arial"/>
              </w:rPr>
              <w:lastRenderedPageBreak/>
              <w:t>ИНСТРУКЦИЯ ПО ИСПОЛЬЗОВАНИЮ</w:t>
            </w:r>
            <w:r w:rsidRPr="00413C5E">
              <w:rPr>
                <w:rStyle w:val="Arial"/>
              </w:rPr>
              <w:t xml:space="preserve"> </w:t>
            </w:r>
            <w:r w:rsidRPr="009E345D">
              <w:rPr>
                <w:rStyle w:val="Arial"/>
                <w:lang w:val="en-US"/>
              </w:rPr>
              <w:t>SOLEIL</w:t>
            </w:r>
            <w:r w:rsidRPr="00413C5E">
              <w:rPr>
                <w:rStyle w:val="Arial"/>
              </w:rPr>
              <w:t xml:space="preserve">® </w:t>
            </w:r>
            <w:r w:rsidRPr="009E345D">
              <w:rPr>
                <w:rStyle w:val="Arial"/>
                <w:lang w:val="en-US"/>
              </w:rPr>
              <w:t>M</w:t>
            </w:r>
            <w:r>
              <w:rPr>
                <w:rStyle w:val="Arial"/>
                <w:lang w:val="en-US"/>
              </w:rPr>
              <w:t>M</w:t>
            </w:r>
            <w:r w:rsidRPr="00413C5E">
              <w:rPr>
                <w:rStyle w:val="Arial"/>
              </w:rPr>
              <w:t xml:space="preserve"> </w:t>
            </w:r>
            <w:r w:rsidRPr="009E345D">
              <w:rPr>
                <w:rStyle w:val="Arial"/>
                <w:lang w:val="en-US"/>
              </w:rPr>
              <w:t>RPA</w:t>
            </w:r>
            <w:r w:rsidRPr="00413C5E">
              <w:rPr>
                <w:rStyle w:val="Arial"/>
              </w:rPr>
              <w:t>-</w:t>
            </w:r>
            <w:r w:rsidRPr="009E345D">
              <w:rPr>
                <w:rStyle w:val="Arial"/>
                <w:lang w:val="en-US"/>
              </w:rPr>
              <w:t>Test</w:t>
            </w:r>
            <w:r w:rsidRPr="00413C5E">
              <w:rPr>
                <w:rStyle w:val="Arial"/>
              </w:rPr>
              <w:t>.</w:t>
            </w:r>
          </w:p>
          <w:p w:rsidR="00135BA7" w:rsidRDefault="00135BA7" w:rsidP="001A0231"/>
        </w:tc>
        <w:tc>
          <w:tcPr>
            <w:tcW w:w="2942" w:type="dxa"/>
          </w:tcPr>
          <w:p w:rsidR="00135BA7" w:rsidRDefault="00135BA7" w:rsidP="00D631CD">
            <w:pPr>
              <w:pStyle w:val="1"/>
            </w:pPr>
          </w:p>
        </w:tc>
      </w:tr>
      <w:tr w:rsidR="00135BA7" w:rsidRPr="00D631CD" w:rsidTr="00D3364F">
        <w:trPr>
          <w:trHeight w:val="558"/>
        </w:trPr>
        <w:tc>
          <w:tcPr>
            <w:tcW w:w="10030" w:type="dxa"/>
            <w:gridSpan w:val="3"/>
          </w:tcPr>
          <w:p w:rsidR="00135BA7" w:rsidRPr="00D631CD" w:rsidRDefault="00135BA7" w:rsidP="00135BA7">
            <w:pPr>
              <w:pStyle w:val="11"/>
              <w:spacing w:after="0" w:line="254" w:lineRule="exact"/>
              <w:rPr>
                <w:lang w:val="fr-BE"/>
              </w:rPr>
            </w:pPr>
            <w:bookmarkStart w:id="0" w:name="bookmark2"/>
            <w:r w:rsidRPr="00D631CD">
              <w:rPr>
                <w:lang w:val="fr-BE"/>
              </w:rPr>
              <w:t xml:space="preserve">SOLEIL® MM RPA-Test. </w:t>
            </w:r>
          </w:p>
          <w:p w:rsidR="00135BA7" w:rsidRPr="00D631CD" w:rsidRDefault="00135BA7" w:rsidP="00135BA7">
            <w:pPr>
              <w:pStyle w:val="11"/>
              <w:spacing w:after="0" w:line="254" w:lineRule="exact"/>
              <w:rPr>
                <w:rFonts w:ascii="Arial Unicode MS" w:hAnsi="Arial Unicode MS" w:cs="Arial Unicode MS"/>
                <w:lang w:val="fr-BE"/>
              </w:rPr>
            </w:pPr>
            <w:r w:rsidRPr="00D631CD">
              <w:rPr>
                <w:lang w:val="fr-BE"/>
              </w:rPr>
              <w:t xml:space="preserve">- </w:t>
            </w:r>
            <w:r>
              <w:t>Код</w:t>
            </w:r>
            <w:r w:rsidRPr="00D631CD">
              <w:rPr>
                <w:lang w:val="fr-BE"/>
              </w:rPr>
              <w:t xml:space="preserve"> SL.232 -</w:t>
            </w:r>
            <w:bookmarkEnd w:id="0"/>
          </w:p>
        </w:tc>
      </w:tr>
      <w:tr w:rsidR="00135BA7" w:rsidRPr="00135BA7" w:rsidTr="00D3364F">
        <w:trPr>
          <w:trHeight w:val="226"/>
        </w:trPr>
        <w:tc>
          <w:tcPr>
            <w:tcW w:w="10030" w:type="dxa"/>
            <w:gridSpan w:val="3"/>
          </w:tcPr>
          <w:p w:rsidR="00135BA7" w:rsidRPr="00135BA7" w:rsidRDefault="00135BA7" w:rsidP="00135BA7">
            <w:pPr>
              <w:tabs>
                <w:tab w:val="left" w:pos="2053"/>
                <w:tab w:val="left" w:pos="2859"/>
              </w:tabs>
              <w:spacing w:before="120" w:after="120"/>
              <w:jc w:val="both"/>
              <w:rPr>
                <w:rFonts w:ascii="Arial" w:hAnsi="Arial" w:cs="Arial"/>
                <w:b/>
                <w:i/>
                <w:sz w:val="15"/>
                <w:szCs w:val="15"/>
              </w:rPr>
            </w:pPr>
            <w:bookmarkStart w:id="1" w:name="bookmark3"/>
            <w:r w:rsidRPr="00135BA7">
              <w:rPr>
                <w:rFonts w:ascii="Arial" w:hAnsi="Arial" w:cs="Arial"/>
                <w:b/>
                <w:i/>
                <w:sz w:val="15"/>
                <w:szCs w:val="15"/>
              </w:rPr>
              <w:t xml:space="preserve">СУСПЕНЗИЯ, СОДЕРЖАЩАЯ ИНАКТИВИРОВАННЫЕ ОКРАШЕННЫЕ АНТИГЕНЫ </w:t>
            </w:r>
            <w:r w:rsidRPr="00135BA7">
              <w:rPr>
                <w:rFonts w:ascii="Arial" w:hAnsi="Arial" w:cs="Arial"/>
                <w:b/>
                <w:i/>
                <w:sz w:val="15"/>
                <w:szCs w:val="15"/>
                <w:lang w:val="en-US"/>
              </w:rPr>
              <w:t>MYCOPLASMA</w:t>
            </w:r>
            <w:r w:rsidRPr="00135BA7">
              <w:rPr>
                <w:rFonts w:ascii="Arial" w:hAnsi="Arial" w:cs="Arial"/>
                <w:b/>
                <w:i/>
                <w:sz w:val="15"/>
                <w:szCs w:val="15"/>
              </w:rPr>
              <w:t xml:space="preserve"> </w:t>
            </w:r>
            <w:r w:rsidRPr="00135BA7">
              <w:rPr>
                <w:rFonts w:ascii="Arial" w:hAnsi="Arial" w:cs="Arial"/>
                <w:b/>
                <w:i/>
                <w:sz w:val="15"/>
                <w:szCs w:val="15"/>
                <w:lang w:val="en-US"/>
              </w:rPr>
              <w:t>MELEAGRIDIS</w:t>
            </w:r>
            <w:r w:rsidRPr="00135BA7">
              <w:rPr>
                <w:rFonts w:ascii="Arial" w:hAnsi="Arial" w:cs="Arial"/>
                <w:b/>
                <w:i/>
                <w:sz w:val="15"/>
                <w:szCs w:val="15"/>
              </w:rPr>
              <w:t xml:space="preserve"> </w:t>
            </w:r>
            <w:bookmarkEnd w:id="1"/>
            <w:r w:rsidRPr="00135BA7">
              <w:rPr>
                <w:rFonts w:ascii="Arial" w:hAnsi="Arial" w:cs="Arial"/>
                <w:b/>
                <w:i/>
                <w:sz w:val="15"/>
                <w:szCs w:val="15"/>
              </w:rPr>
              <w:t>ДЛЯ ОБНАРУЖЕНИЯ СООТВЕТСТВУЮЩИХ СПЕЦИФИЧЕСКИХ ЦИРКУЛИРУЮЩИХ АНТИТЕЛ ПРИ ПОМОЩИ ТЕСТА НА БЫСТРУЮ АГГЛЮТИНАЦИЮ НА ПЛАСТИНЕ (</w:t>
            </w:r>
            <w:r w:rsidRPr="00135BA7">
              <w:rPr>
                <w:rFonts w:ascii="Arial" w:hAnsi="Arial" w:cs="Arial"/>
                <w:b/>
                <w:i/>
                <w:sz w:val="15"/>
                <w:szCs w:val="15"/>
                <w:lang w:val="en-US"/>
              </w:rPr>
              <w:t>RPAT</w:t>
            </w:r>
            <w:r w:rsidRPr="00135BA7">
              <w:rPr>
                <w:rFonts w:ascii="Arial" w:hAnsi="Arial" w:cs="Arial"/>
                <w:b/>
                <w:i/>
                <w:sz w:val="15"/>
                <w:szCs w:val="15"/>
              </w:rPr>
              <w:t>) С ИСПОЛЬЗОВАНИЕМ КРОВИ ИЛИ СЫВОРОТКИ КРОВИ ИНДЕЕК.</w:t>
            </w:r>
          </w:p>
        </w:tc>
      </w:tr>
      <w:tr w:rsidR="00135BA7" w:rsidRPr="00135BA7" w:rsidTr="00D3364F">
        <w:tc>
          <w:tcPr>
            <w:tcW w:w="4962" w:type="dxa"/>
          </w:tcPr>
          <w:p w:rsidR="00135BA7" w:rsidRPr="00135BA7" w:rsidRDefault="00135BA7" w:rsidP="00135BA7">
            <w:pPr>
              <w:pStyle w:val="221"/>
              <w:ind w:left="20"/>
              <w:rPr>
                <w:rFonts w:ascii="Arial Unicode MS" w:hAnsi="Arial Unicode MS" w:cs="Arial Unicode MS"/>
                <w:i w:val="0"/>
                <w:sz w:val="15"/>
                <w:szCs w:val="15"/>
              </w:rPr>
            </w:pPr>
            <w:r w:rsidRPr="00135BA7">
              <w:rPr>
                <w:i w:val="0"/>
                <w:sz w:val="15"/>
                <w:szCs w:val="15"/>
              </w:rPr>
              <w:t>ОПИСАНИЕ:</w:t>
            </w:r>
          </w:p>
          <w:p w:rsidR="00135BA7" w:rsidRPr="00135BA7" w:rsidRDefault="00135BA7" w:rsidP="00135BA7">
            <w:pPr>
              <w:pStyle w:val="a5"/>
              <w:ind w:right="20"/>
              <w:rPr>
                <w:sz w:val="15"/>
                <w:szCs w:val="15"/>
                <w:lang w:val="ru-RU" w:eastAsia="en-US"/>
              </w:rPr>
            </w:pPr>
            <w:r w:rsidRPr="00135BA7">
              <w:rPr>
                <w:sz w:val="15"/>
                <w:szCs w:val="15"/>
                <w:lang w:val="ru-RU" w:eastAsia="en-US"/>
              </w:rPr>
              <w:t xml:space="preserve">Организм </w:t>
            </w:r>
            <w:proofErr w:type="gramStart"/>
            <w:r w:rsidRPr="00135BA7">
              <w:rPr>
                <w:sz w:val="15"/>
                <w:szCs w:val="15"/>
                <w:lang w:val="ru-RU" w:eastAsia="en-US"/>
              </w:rPr>
              <w:t xml:space="preserve">домашней птицы, зараженной бактериями </w:t>
            </w:r>
            <w:proofErr w:type="spellStart"/>
            <w:r w:rsidRPr="00135BA7">
              <w:rPr>
                <w:sz w:val="15"/>
                <w:szCs w:val="15"/>
                <w:lang w:eastAsia="en-US"/>
              </w:rPr>
              <w:t>Mycoplasma</w:t>
            </w:r>
            <w:proofErr w:type="spellEnd"/>
            <w:r w:rsidRPr="00135BA7">
              <w:rPr>
                <w:sz w:val="15"/>
                <w:szCs w:val="15"/>
                <w:lang w:val="ru-RU" w:eastAsia="en-US"/>
              </w:rPr>
              <w:t xml:space="preserve"> </w:t>
            </w:r>
            <w:proofErr w:type="spellStart"/>
            <w:r w:rsidRPr="00135BA7">
              <w:rPr>
                <w:sz w:val="15"/>
                <w:szCs w:val="15"/>
                <w:lang w:eastAsia="en-US"/>
              </w:rPr>
              <w:t>meleagridis</w:t>
            </w:r>
            <w:proofErr w:type="spellEnd"/>
            <w:r w:rsidRPr="00135BA7">
              <w:rPr>
                <w:sz w:val="15"/>
                <w:szCs w:val="15"/>
                <w:lang w:val="ru-RU" w:eastAsia="en-US"/>
              </w:rPr>
              <w:t xml:space="preserve"> вырабатывает</w:t>
            </w:r>
            <w:proofErr w:type="gramEnd"/>
            <w:r w:rsidRPr="00135BA7">
              <w:rPr>
                <w:sz w:val="15"/>
                <w:szCs w:val="15"/>
                <w:lang w:val="ru-RU" w:eastAsia="en-US"/>
              </w:rPr>
              <w:t xml:space="preserve"> антитела, которые при контакте с инактивированными антигенами </w:t>
            </w:r>
            <w:proofErr w:type="spellStart"/>
            <w:r w:rsidRPr="00135BA7">
              <w:rPr>
                <w:sz w:val="15"/>
                <w:szCs w:val="15"/>
                <w:lang w:eastAsia="en-US"/>
              </w:rPr>
              <w:t>Mycoplasma</w:t>
            </w:r>
            <w:proofErr w:type="spellEnd"/>
            <w:r w:rsidRPr="00135BA7">
              <w:rPr>
                <w:sz w:val="15"/>
                <w:szCs w:val="15"/>
                <w:lang w:val="ru-RU" w:eastAsia="en-US"/>
              </w:rPr>
              <w:t xml:space="preserve"> </w:t>
            </w:r>
            <w:proofErr w:type="spellStart"/>
            <w:r w:rsidRPr="00135BA7">
              <w:rPr>
                <w:sz w:val="15"/>
                <w:szCs w:val="15"/>
                <w:lang w:eastAsia="en-US"/>
              </w:rPr>
              <w:t>meleagridis</w:t>
            </w:r>
            <w:proofErr w:type="spellEnd"/>
            <w:r w:rsidRPr="00135BA7">
              <w:rPr>
                <w:sz w:val="15"/>
                <w:szCs w:val="15"/>
                <w:lang w:val="ru-RU" w:eastAsia="en-US"/>
              </w:rPr>
              <w:t xml:space="preserve"> вступают в реакцию агглютинации.  </w:t>
            </w:r>
            <w:r w:rsidRPr="00135BA7">
              <w:rPr>
                <w:sz w:val="15"/>
                <w:szCs w:val="15"/>
                <w:lang w:eastAsia="en-US"/>
              </w:rPr>
              <w:t>SOLEIL</w:t>
            </w:r>
            <w:r w:rsidRPr="00135BA7">
              <w:rPr>
                <w:sz w:val="15"/>
                <w:szCs w:val="15"/>
                <w:lang w:val="ru-RU" w:eastAsia="en-US"/>
              </w:rPr>
              <w:t xml:space="preserve">® </w:t>
            </w:r>
            <w:r w:rsidRPr="00135BA7">
              <w:rPr>
                <w:sz w:val="15"/>
                <w:szCs w:val="15"/>
                <w:lang w:eastAsia="en-US"/>
              </w:rPr>
              <w:t>MM</w:t>
            </w:r>
            <w:r w:rsidRPr="00135BA7">
              <w:rPr>
                <w:sz w:val="15"/>
                <w:szCs w:val="15"/>
                <w:lang w:val="ru-RU" w:eastAsia="en-US"/>
              </w:rPr>
              <w:t xml:space="preserve"> </w:t>
            </w:r>
            <w:r w:rsidRPr="00135BA7">
              <w:rPr>
                <w:sz w:val="15"/>
                <w:szCs w:val="15"/>
                <w:lang w:eastAsia="en-US"/>
              </w:rPr>
              <w:t>RPA</w:t>
            </w:r>
            <w:r w:rsidRPr="00135BA7">
              <w:rPr>
                <w:sz w:val="15"/>
                <w:szCs w:val="15"/>
                <w:lang w:val="ru-RU" w:eastAsia="en-US"/>
              </w:rPr>
              <w:t>-</w:t>
            </w:r>
            <w:r w:rsidRPr="00135BA7">
              <w:rPr>
                <w:sz w:val="15"/>
                <w:szCs w:val="15"/>
                <w:lang w:eastAsia="en-US"/>
              </w:rPr>
              <w:t>Test</w:t>
            </w:r>
            <w:r w:rsidRPr="00135BA7">
              <w:rPr>
                <w:sz w:val="15"/>
                <w:szCs w:val="15"/>
                <w:lang w:val="ru-RU" w:eastAsia="en-US"/>
              </w:rPr>
              <w:t xml:space="preserve"> представляет собой цветную суспензию, содержащую антигены </w:t>
            </w:r>
            <w:proofErr w:type="spellStart"/>
            <w:r w:rsidRPr="00135BA7">
              <w:rPr>
                <w:sz w:val="15"/>
                <w:szCs w:val="15"/>
                <w:lang w:eastAsia="en-US"/>
              </w:rPr>
              <w:t>Mycoplasma</w:t>
            </w:r>
            <w:proofErr w:type="spellEnd"/>
            <w:r w:rsidRPr="00135BA7">
              <w:rPr>
                <w:sz w:val="15"/>
                <w:szCs w:val="15"/>
                <w:lang w:val="ru-RU" w:eastAsia="en-US"/>
              </w:rPr>
              <w:t xml:space="preserve"> </w:t>
            </w:r>
            <w:proofErr w:type="spellStart"/>
            <w:r w:rsidRPr="00135BA7">
              <w:rPr>
                <w:sz w:val="15"/>
                <w:szCs w:val="15"/>
                <w:lang w:eastAsia="en-US"/>
              </w:rPr>
              <w:t>meleagridis</w:t>
            </w:r>
            <w:proofErr w:type="spellEnd"/>
            <w:r w:rsidRPr="00135BA7">
              <w:rPr>
                <w:sz w:val="15"/>
                <w:szCs w:val="15"/>
                <w:lang w:val="ru-RU" w:eastAsia="en-US"/>
              </w:rPr>
              <w:t>, которая позволяет обнаружить наличие или отсутствие специфических циркулирующих антител  у индеек, делая реакцию агглютинации видимой.</w:t>
            </w:r>
          </w:p>
          <w:p w:rsidR="00135BA7" w:rsidRPr="00135BA7" w:rsidRDefault="00135BA7" w:rsidP="00135BA7">
            <w:pPr>
              <w:pStyle w:val="221"/>
              <w:spacing w:before="120"/>
              <w:ind w:left="20"/>
              <w:rPr>
                <w:rFonts w:ascii="Arial Unicode MS" w:hAnsi="Arial Unicode MS" w:cs="Arial Unicode MS"/>
                <w:i w:val="0"/>
                <w:sz w:val="15"/>
                <w:szCs w:val="15"/>
              </w:rPr>
            </w:pPr>
            <w:r w:rsidRPr="00135BA7">
              <w:rPr>
                <w:i w:val="0"/>
                <w:sz w:val="15"/>
                <w:szCs w:val="15"/>
              </w:rPr>
              <w:t>СОСТАВ:</w:t>
            </w:r>
          </w:p>
          <w:p w:rsidR="00135BA7" w:rsidRPr="00135BA7" w:rsidRDefault="00135BA7" w:rsidP="00135BA7">
            <w:pPr>
              <w:pStyle w:val="a5"/>
              <w:ind w:left="20" w:right="20"/>
              <w:rPr>
                <w:rFonts w:ascii="Arial Unicode MS" w:hAnsi="Arial Unicode MS" w:cs="Arial Unicode MS"/>
                <w:sz w:val="15"/>
                <w:szCs w:val="15"/>
                <w:lang w:val="ru-RU"/>
              </w:rPr>
            </w:pPr>
            <w:r w:rsidRPr="00135BA7">
              <w:rPr>
                <w:sz w:val="15"/>
                <w:szCs w:val="15"/>
                <w:lang w:eastAsia="en-US"/>
              </w:rPr>
              <w:t>SOLEIL</w:t>
            </w:r>
            <w:r w:rsidRPr="00135BA7">
              <w:rPr>
                <w:sz w:val="15"/>
                <w:szCs w:val="15"/>
                <w:lang w:val="ru-RU" w:eastAsia="en-US"/>
              </w:rPr>
              <w:t xml:space="preserve">® </w:t>
            </w:r>
            <w:r w:rsidRPr="00135BA7">
              <w:rPr>
                <w:sz w:val="15"/>
                <w:szCs w:val="15"/>
                <w:lang w:eastAsia="en-US"/>
              </w:rPr>
              <w:t>MM</w:t>
            </w:r>
            <w:r w:rsidRPr="00135BA7">
              <w:rPr>
                <w:sz w:val="15"/>
                <w:szCs w:val="15"/>
                <w:lang w:val="ru-RU" w:eastAsia="en-US"/>
              </w:rPr>
              <w:t xml:space="preserve"> </w:t>
            </w:r>
            <w:r w:rsidRPr="00135BA7">
              <w:rPr>
                <w:sz w:val="15"/>
                <w:szCs w:val="15"/>
                <w:lang w:eastAsia="en-US"/>
              </w:rPr>
              <w:t>RPA</w:t>
            </w:r>
            <w:r w:rsidRPr="00135BA7">
              <w:rPr>
                <w:sz w:val="15"/>
                <w:szCs w:val="15"/>
                <w:lang w:val="ru-RU" w:eastAsia="en-US"/>
              </w:rPr>
              <w:t>-</w:t>
            </w:r>
            <w:r w:rsidRPr="00135BA7">
              <w:rPr>
                <w:sz w:val="15"/>
                <w:szCs w:val="15"/>
                <w:lang w:eastAsia="en-US"/>
              </w:rPr>
              <w:t>Test</w:t>
            </w:r>
            <w:r w:rsidRPr="00135BA7">
              <w:rPr>
                <w:sz w:val="15"/>
                <w:szCs w:val="15"/>
                <w:lang w:val="ru-RU" w:eastAsia="en-US"/>
              </w:rPr>
              <w:t xml:space="preserve"> представляет собой суспензию инактивированных бактерий </w:t>
            </w:r>
            <w:proofErr w:type="spellStart"/>
            <w:r w:rsidRPr="00135BA7">
              <w:rPr>
                <w:sz w:val="15"/>
                <w:szCs w:val="15"/>
                <w:lang w:eastAsia="en-US"/>
              </w:rPr>
              <w:t>Mycoplasma</w:t>
            </w:r>
            <w:proofErr w:type="spellEnd"/>
            <w:r w:rsidRPr="00135BA7">
              <w:rPr>
                <w:sz w:val="15"/>
                <w:szCs w:val="15"/>
                <w:lang w:val="ru-RU" w:eastAsia="en-US"/>
              </w:rPr>
              <w:t xml:space="preserve"> </w:t>
            </w:r>
            <w:proofErr w:type="spellStart"/>
            <w:r w:rsidRPr="00135BA7">
              <w:rPr>
                <w:sz w:val="15"/>
                <w:szCs w:val="15"/>
                <w:lang w:eastAsia="en-US"/>
              </w:rPr>
              <w:t>meleagridis</w:t>
            </w:r>
            <w:proofErr w:type="spellEnd"/>
            <w:r w:rsidRPr="00135BA7">
              <w:rPr>
                <w:sz w:val="15"/>
                <w:szCs w:val="15"/>
                <w:lang w:val="ru-RU" w:eastAsia="en-US"/>
              </w:rPr>
              <w:t xml:space="preserve"> (штамм </w:t>
            </w:r>
            <w:r w:rsidRPr="00135BA7">
              <w:rPr>
                <w:sz w:val="15"/>
                <w:szCs w:val="15"/>
                <w:lang w:val="ru-RU"/>
              </w:rPr>
              <w:t>17529</w:t>
            </w:r>
            <w:r w:rsidRPr="00135BA7">
              <w:rPr>
                <w:sz w:val="15"/>
                <w:szCs w:val="15"/>
                <w:lang w:val="ru-RU" w:eastAsia="en-US"/>
              </w:rPr>
              <w:t>/</w:t>
            </w:r>
            <w:proofErr w:type="spellStart"/>
            <w:r w:rsidRPr="00135BA7">
              <w:rPr>
                <w:sz w:val="15"/>
                <w:szCs w:val="15"/>
                <w:lang w:val="ru-RU" w:eastAsia="en-US"/>
              </w:rPr>
              <w:t>Ямамото</w:t>
            </w:r>
            <w:proofErr w:type="spellEnd"/>
            <w:r w:rsidRPr="00135BA7">
              <w:rPr>
                <w:sz w:val="15"/>
                <w:szCs w:val="15"/>
                <w:lang w:val="ru-RU" w:eastAsia="en-US"/>
              </w:rPr>
              <w:t xml:space="preserve">), изготовленную с использованием материалов </w:t>
            </w:r>
            <w:r w:rsidRPr="00135BA7">
              <w:rPr>
                <w:sz w:val="15"/>
                <w:szCs w:val="15"/>
                <w:lang w:eastAsia="en-US"/>
              </w:rPr>
              <w:t>ATCC</w:t>
            </w:r>
            <w:r w:rsidRPr="00135BA7">
              <w:rPr>
                <w:sz w:val="15"/>
                <w:szCs w:val="15"/>
                <w:lang w:val="ru-RU" w:eastAsia="en-US"/>
              </w:rPr>
              <w:t xml:space="preserve">® </w:t>
            </w:r>
            <w:r w:rsidRPr="00135BA7">
              <w:rPr>
                <w:sz w:val="15"/>
                <w:szCs w:val="15"/>
                <w:lang w:val="ru-RU"/>
              </w:rPr>
              <w:t xml:space="preserve">25294™, имеющих лицензию </w:t>
            </w:r>
            <w:r w:rsidRPr="00135BA7">
              <w:rPr>
                <w:sz w:val="15"/>
                <w:szCs w:val="15"/>
                <w:lang w:eastAsia="en-US"/>
              </w:rPr>
              <w:t>ATCC</w:t>
            </w:r>
            <w:r w:rsidRPr="00135BA7">
              <w:rPr>
                <w:sz w:val="15"/>
                <w:szCs w:val="15"/>
                <w:lang w:val="ru-RU" w:eastAsia="en-US"/>
              </w:rPr>
              <w:t xml:space="preserve">*, с добавлением красящего вещества. Степень агглютинации проверена и откалибрована при помощи эталонной сыворотки. </w:t>
            </w:r>
          </w:p>
          <w:p w:rsidR="00135BA7" w:rsidRPr="00135BA7" w:rsidRDefault="00135BA7" w:rsidP="00135BA7">
            <w:pPr>
              <w:pStyle w:val="101"/>
              <w:spacing w:after="0"/>
              <w:ind w:left="20" w:right="20"/>
              <w:rPr>
                <w:rFonts w:ascii="Arial Unicode MS" w:hAnsi="Arial Unicode MS" w:cs="Arial Unicode MS"/>
                <w:sz w:val="15"/>
                <w:szCs w:val="15"/>
              </w:rPr>
            </w:pPr>
            <w:r w:rsidRPr="00135BA7">
              <w:rPr>
                <w:sz w:val="15"/>
                <w:szCs w:val="15"/>
              </w:rPr>
              <w:t>* Товарный знак, фирменное наименование и номер по каталогу являются товарными знаками Американской коллекции типовых культур (</w:t>
            </w:r>
            <w:r w:rsidRPr="00135BA7">
              <w:rPr>
                <w:sz w:val="15"/>
                <w:szCs w:val="15"/>
                <w:lang w:val="en-US"/>
              </w:rPr>
              <w:t>ATCC</w:t>
            </w:r>
            <w:r w:rsidRPr="00135BA7">
              <w:rPr>
                <w:sz w:val="15"/>
                <w:szCs w:val="15"/>
              </w:rPr>
              <w:t>).</w:t>
            </w:r>
          </w:p>
          <w:p w:rsidR="00135BA7" w:rsidRPr="00135BA7" w:rsidRDefault="00135BA7" w:rsidP="00135BA7">
            <w:pPr>
              <w:pStyle w:val="221"/>
              <w:spacing w:before="137" w:line="240" w:lineRule="auto"/>
              <w:ind w:left="20"/>
              <w:rPr>
                <w:rFonts w:ascii="Arial Unicode MS" w:hAnsi="Arial Unicode MS" w:cs="Arial Unicode MS"/>
                <w:i w:val="0"/>
                <w:sz w:val="15"/>
                <w:szCs w:val="15"/>
              </w:rPr>
            </w:pPr>
            <w:r w:rsidRPr="00135BA7">
              <w:rPr>
                <w:i w:val="0"/>
                <w:sz w:val="15"/>
                <w:szCs w:val="15"/>
              </w:rPr>
              <w:t>ФОРМА ВЫПУСКА:</w:t>
            </w:r>
          </w:p>
          <w:p w:rsidR="00135BA7" w:rsidRPr="00135BA7" w:rsidRDefault="00135BA7" w:rsidP="00135BA7">
            <w:pPr>
              <w:pStyle w:val="210"/>
              <w:spacing w:after="0" w:line="240" w:lineRule="auto"/>
              <w:jc w:val="both"/>
              <w:rPr>
                <w:rFonts w:ascii="Arial Unicode MS" w:hAnsi="Arial Unicode MS" w:cs="Arial Unicode MS"/>
                <w:sz w:val="15"/>
                <w:szCs w:val="15"/>
              </w:rPr>
            </w:pPr>
            <w:r w:rsidRPr="00135BA7">
              <w:rPr>
                <w:sz w:val="15"/>
                <w:szCs w:val="15"/>
              </w:rPr>
              <w:t>Флакон объемом 10 мл из желтого стекла с цельным навинчивающимся колпачком.</w:t>
            </w:r>
          </w:p>
          <w:p w:rsidR="00135BA7" w:rsidRPr="00135BA7" w:rsidRDefault="00135BA7" w:rsidP="00135BA7">
            <w:pPr>
              <w:pStyle w:val="221"/>
              <w:spacing w:before="72"/>
              <w:ind w:left="20"/>
              <w:rPr>
                <w:rFonts w:ascii="Arial Unicode MS" w:hAnsi="Arial Unicode MS" w:cs="Arial Unicode MS"/>
                <w:i w:val="0"/>
                <w:sz w:val="15"/>
                <w:szCs w:val="15"/>
              </w:rPr>
            </w:pPr>
            <w:bookmarkStart w:id="2" w:name="bookmark19"/>
            <w:r w:rsidRPr="00135BA7">
              <w:rPr>
                <w:i w:val="0"/>
                <w:sz w:val="15"/>
                <w:szCs w:val="15"/>
              </w:rPr>
              <w:t>НЕОБХОДИМЫЕ МАТЕРИАЛЫ:</w:t>
            </w:r>
          </w:p>
          <w:p w:rsidR="00135BA7" w:rsidRPr="00135BA7" w:rsidRDefault="00135BA7" w:rsidP="00135BA7">
            <w:pPr>
              <w:pStyle w:val="81"/>
              <w:numPr>
                <w:ilvl w:val="0"/>
                <w:numId w:val="2"/>
              </w:numPr>
              <w:tabs>
                <w:tab w:val="left" w:pos="178"/>
              </w:tabs>
              <w:spacing w:after="0" w:line="173" w:lineRule="exact"/>
              <w:rPr>
                <w:sz w:val="15"/>
                <w:szCs w:val="15"/>
              </w:rPr>
            </w:pPr>
            <w:r w:rsidRPr="00135BA7">
              <w:rPr>
                <w:sz w:val="15"/>
                <w:szCs w:val="15"/>
              </w:rPr>
              <w:t xml:space="preserve">Очень чистая стеклянная пластина, подсвеченная снизу. </w:t>
            </w:r>
          </w:p>
          <w:p w:rsidR="00135BA7" w:rsidRPr="00135BA7" w:rsidRDefault="00135BA7" w:rsidP="00135BA7">
            <w:pPr>
              <w:pStyle w:val="a5"/>
              <w:numPr>
                <w:ilvl w:val="0"/>
                <w:numId w:val="2"/>
              </w:numPr>
              <w:tabs>
                <w:tab w:val="left" w:pos="212"/>
              </w:tabs>
              <w:ind w:right="20"/>
              <w:rPr>
                <w:sz w:val="15"/>
                <w:szCs w:val="15"/>
                <w:lang w:val="ru-RU"/>
              </w:rPr>
            </w:pPr>
            <w:r w:rsidRPr="00135BA7">
              <w:rPr>
                <w:sz w:val="15"/>
                <w:szCs w:val="15"/>
                <w:lang w:val="ru-RU" w:eastAsia="en-US"/>
              </w:rPr>
              <w:t xml:space="preserve">Стеклянная палочка среднего размера или устройство, позволяющее готовить несколько смесей одновременно. </w:t>
            </w:r>
          </w:p>
          <w:p w:rsidR="00135BA7" w:rsidRPr="00135BA7" w:rsidRDefault="00135BA7" w:rsidP="00135BA7">
            <w:pPr>
              <w:pStyle w:val="a5"/>
              <w:numPr>
                <w:ilvl w:val="0"/>
                <w:numId w:val="2"/>
              </w:numPr>
              <w:tabs>
                <w:tab w:val="left" w:pos="212"/>
              </w:tabs>
              <w:ind w:left="20" w:right="20"/>
              <w:rPr>
                <w:sz w:val="15"/>
                <w:szCs w:val="15"/>
                <w:lang w:val="ru-RU"/>
              </w:rPr>
            </w:pPr>
            <w:r w:rsidRPr="00135BA7">
              <w:rPr>
                <w:sz w:val="15"/>
                <w:szCs w:val="15"/>
                <w:lang w:val="ru-RU" w:eastAsia="en-US"/>
              </w:rPr>
              <w:t>Антиген и сыворотки дозируются при помощи пипеток, либо микропипеток калиброванных на 25 или 30 микро-литров. Для манипуляций с антигеном и сыворотками необходимо использовать отдельные пипетки и микропипетки. Для внесения образцов каждой из сывороток крови используются разные конические насадки.</w:t>
            </w:r>
          </w:p>
          <w:p w:rsidR="00135BA7" w:rsidRPr="00135BA7" w:rsidRDefault="00135BA7" w:rsidP="00135BA7">
            <w:pPr>
              <w:pStyle w:val="221"/>
              <w:spacing w:before="120"/>
              <w:ind w:left="20"/>
              <w:rPr>
                <w:rFonts w:ascii="Arial Unicode MS" w:hAnsi="Arial Unicode MS" w:cs="Arial Unicode MS"/>
                <w:i w:val="0"/>
                <w:sz w:val="15"/>
                <w:szCs w:val="15"/>
              </w:rPr>
            </w:pPr>
            <w:bookmarkStart w:id="3" w:name="bookmark20"/>
            <w:bookmarkEnd w:id="2"/>
            <w:r w:rsidRPr="00135BA7">
              <w:rPr>
                <w:i w:val="0"/>
                <w:sz w:val="15"/>
                <w:szCs w:val="15"/>
              </w:rPr>
              <w:t>МЕРЫ ПРЕДОСТОРОЖНОСТИ ПРИ ИСПОЛЬЗОВАНИИ:</w:t>
            </w:r>
          </w:p>
          <w:p w:rsidR="00135BA7" w:rsidRPr="00135BA7" w:rsidRDefault="00135BA7" w:rsidP="00135BA7">
            <w:pPr>
              <w:pStyle w:val="21"/>
              <w:ind w:left="23"/>
              <w:jc w:val="both"/>
              <w:rPr>
                <w:sz w:val="15"/>
                <w:szCs w:val="15"/>
              </w:rPr>
            </w:pPr>
            <w:r w:rsidRPr="00135BA7">
              <w:rPr>
                <w:b w:val="0"/>
                <w:sz w:val="15"/>
                <w:szCs w:val="15"/>
              </w:rPr>
              <w:t xml:space="preserve">SOLEIL® MM </w:t>
            </w:r>
            <w:proofErr w:type="spellStart"/>
            <w:r w:rsidRPr="00135BA7">
              <w:rPr>
                <w:b w:val="0"/>
                <w:sz w:val="15"/>
                <w:szCs w:val="15"/>
              </w:rPr>
              <w:t>RPA-Test</w:t>
            </w:r>
            <w:proofErr w:type="spellEnd"/>
            <w:r w:rsidRPr="00135BA7">
              <w:rPr>
                <w:b w:val="0"/>
                <w:sz w:val="15"/>
                <w:szCs w:val="15"/>
              </w:rPr>
              <w:t xml:space="preserve"> </w:t>
            </w:r>
            <w:proofErr w:type="gramStart"/>
            <w:r w:rsidRPr="00135BA7">
              <w:rPr>
                <w:b w:val="0"/>
                <w:sz w:val="15"/>
                <w:szCs w:val="15"/>
              </w:rPr>
              <w:t>безопасен</w:t>
            </w:r>
            <w:proofErr w:type="gramEnd"/>
            <w:r w:rsidRPr="00135BA7">
              <w:rPr>
                <w:b w:val="0"/>
                <w:sz w:val="15"/>
                <w:szCs w:val="15"/>
              </w:rPr>
              <w:t xml:space="preserve"> как для людей, так и для окружающей среды. Однако в его состав входит концентрированный краситель, который может привести к временному окрашиванию кожных покровов или стойкому окрашиванию одежды и прочих предметов при контакте.  По этой причине рекомендуется обращаться с препаратом с большой осторожностью, а также использовать защитную одежду – перчатки и комбинезон.</w:t>
            </w:r>
          </w:p>
          <w:bookmarkEnd w:id="3"/>
          <w:p w:rsidR="00135BA7" w:rsidRPr="00135BA7" w:rsidRDefault="00135BA7" w:rsidP="00135BA7">
            <w:pPr>
              <w:pStyle w:val="221"/>
              <w:spacing w:before="120"/>
              <w:ind w:left="20"/>
              <w:rPr>
                <w:rFonts w:ascii="Arial Unicode MS" w:hAnsi="Arial Unicode MS" w:cs="Arial Unicode MS"/>
                <w:i w:val="0"/>
                <w:sz w:val="15"/>
                <w:szCs w:val="15"/>
              </w:rPr>
            </w:pPr>
            <w:r w:rsidRPr="00135BA7">
              <w:rPr>
                <w:i w:val="0"/>
                <w:sz w:val="15"/>
                <w:szCs w:val="15"/>
              </w:rPr>
              <w:t>ИНСТРУКЦИЯ ПО ИСПОЛЬЗОВАНИЮ:</w:t>
            </w:r>
          </w:p>
          <w:p w:rsidR="00135BA7" w:rsidRPr="00135BA7" w:rsidRDefault="00135BA7" w:rsidP="00135BA7">
            <w:pPr>
              <w:pStyle w:val="a5"/>
              <w:ind w:left="20" w:right="20"/>
              <w:rPr>
                <w:rFonts w:ascii="Arial Unicode MS" w:hAnsi="Arial Unicode MS" w:cs="Arial Unicode MS"/>
                <w:sz w:val="15"/>
                <w:szCs w:val="15"/>
                <w:lang w:val="ru-RU"/>
              </w:rPr>
            </w:pPr>
            <w:r w:rsidRPr="00135BA7">
              <w:rPr>
                <w:sz w:val="15"/>
                <w:szCs w:val="15"/>
                <w:lang w:val="ru-RU" w:eastAsia="en-US"/>
              </w:rPr>
              <w:t>Тест следует проводить в чистом месте, защищенном от прямых солнечных лучей и пыли при температуре от 20°</w:t>
            </w:r>
            <w:r w:rsidRPr="00135BA7">
              <w:rPr>
                <w:sz w:val="15"/>
                <w:szCs w:val="15"/>
                <w:lang w:eastAsia="en-US"/>
              </w:rPr>
              <w:t>C</w:t>
            </w:r>
            <w:r w:rsidRPr="00135BA7">
              <w:rPr>
                <w:sz w:val="15"/>
                <w:szCs w:val="15"/>
                <w:lang w:val="ru-RU" w:eastAsia="en-US"/>
              </w:rPr>
              <w:t xml:space="preserve"> до 25°</w:t>
            </w:r>
            <w:r w:rsidRPr="00135BA7">
              <w:rPr>
                <w:sz w:val="15"/>
                <w:szCs w:val="15"/>
                <w:lang w:eastAsia="en-US"/>
              </w:rPr>
              <w:t>C</w:t>
            </w:r>
            <w:r w:rsidRPr="00135BA7">
              <w:rPr>
                <w:sz w:val="15"/>
                <w:szCs w:val="15"/>
                <w:lang w:val="ru-RU" w:eastAsia="en-US"/>
              </w:rPr>
              <w:t xml:space="preserve"> (необходимо избегать чрезмерного нагрева от источника света). При более высоких температурах велика вероятность возникновения ложных положительных реакций.</w:t>
            </w:r>
          </w:p>
          <w:p w:rsidR="00135BA7" w:rsidRPr="00D3364F" w:rsidRDefault="00135BA7" w:rsidP="00135BA7">
            <w:pPr>
              <w:pStyle w:val="21"/>
              <w:spacing w:before="120"/>
              <w:jc w:val="both"/>
              <w:rPr>
                <w:rFonts w:ascii="Arial Unicode MS" w:hAnsi="Arial Unicode MS" w:cs="Arial Unicode MS"/>
                <w:b w:val="0"/>
              </w:rPr>
            </w:pPr>
            <w:r w:rsidRPr="00135BA7">
              <w:rPr>
                <w:b w:val="0"/>
                <w:sz w:val="15"/>
                <w:szCs w:val="15"/>
              </w:rPr>
              <w:t>Перед использованием антиген следует поместить в условия комнатной температуры (20°C - 25°C) и энергично встряхнуть для восстановления консистенции суспензии. Одна капля антигена наносится на стеклянную пластину. Рядом, но отдельно от нее, следует нанести равное количество сыворотки крови или крови. Затем эти капли смешиваются при помощи стеклянной или пластиковой палочки. Полученная в результате смесь распределяется по пластине до формирования диска диаметром около 1,5 см. Стеклянную пластину необходимо аккуратно встряхнуть и подвергнуть вращению для облегчения возникновения реакции агглютинации в случае положительного образца. Рекомендуется</w:t>
            </w:r>
            <w:r w:rsidRPr="00D3364F">
              <w:rPr>
                <w:sz w:val="15"/>
                <w:szCs w:val="15"/>
              </w:rPr>
              <w:t xml:space="preserve"> </w:t>
            </w:r>
            <w:r w:rsidRPr="00135BA7">
              <w:rPr>
                <w:b w:val="0"/>
                <w:sz w:val="15"/>
                <w:szCs w:val="15"/>
              </w:rPr>
              <w:t>использование</w:t>
            </w:r>
            <w:r w:rsidRPr="00D3364F">
              <w:rPr>
                <w:b w:val="0"/>
                <w:sz w:val="15"/>
                <w:szCs w:val="15"/>
              </w:rPr>
              <w:t xml:space="preserve"> </w:t>
            </w:r>
            <w:r w:rsidRPr="00135BA7">
              <w:rPr>
                <w:b w:val="0"/>
                <w:sz w:val="15"/>
                <w:szCs w:val="15"/>
              </w:rPr>
              <w:t>механических</w:t>
            </w:r>
            <w:r w:rsidRPr="00D3364F">
              <w:rPr>
                <w:b w:val="0"/>
                <w:sz w:val="15"/>
                <w:szCs w:val="15"/>
              </w:rPr>
              <w:t xml:space="preserve"> </w:t>
            </w:r>
            <w:r w:rsidRPr="00135BA7">
              <w:rPr>
                <w:b w:val="0"/>
                <w:sz w:val="15"/>
                <w:szCs w:val="15"/>
              </w:rPr>
              <w:t>вращающих</w:t>
            </w:r>
            <w:r w:rsidRPr="00D3364F">
              <w:rPr>
                <w:b w:val="0"/>
                <w:sz w:val="15"/>
                <w:szCs w:val="15"/>
              </w:rPr>
              <w:t xml:space="preserve"> </w:t>
            </w:r>
            <w:r w:rsidRPr="00135BA7">
              <w:rPr>
                <w:b w:val="0"/>
                <w:sz w:val="15"/>
                <w:szCs w:val="15"/>
              </w:rPr>
              <w:t>устройств</w:t>
            </w:r>
            <w:r w:rsidRPr="00D3364F">
              <w:rPr>
                <w:b w:val="0"/>
                <w:sz w:val="15"/>
                <w:szCs w:val="15"/>
              </w:rPr>
              <w:t>.</w:t>
            </w:r>
          </w:p>
          <w:p w:rsidR="00135BA7" w:rsidRPr="00135BA7" w:rsidRDefault="00135BA7" w:rsidP="00135BA7">
            <w:pPr>
              <w:jc w:val="both"/>
              <w:rPr>
                <w:rFonts w:ascii="Arial" w:hAnsi="Arial" w:cs="Arial"/>
                <w:b/>
                <w:sz w:val="15"/>
                <w:szCs w:val="15"/>
              </w:rPr>
            </w:pPr>
            <w:r w:rsidRPr="00135BA7">
              <w:rPr>
                <w:rFonts w:ascii="Arial" w:hAnsi="Arial" w:cs="Arial"/>
                <w:sz w:val="15"/>
                <w:szCs w:val="15"/>
              </w:rPr>
              <w:t xml:space="preserve">Для данного теста следует использовать свежую кровь или сыворотку. Исследовать образцы глубокой заморозки не рекомендуется, так как в этом случае возрастает вероятность неспецифической (ложной положительной) реакции. Для более точного контроля процесса требуется использование откалиброванных пипеток для манипуляций с антигеном и сыворотками крови. Количество используемого антигена должно соответствовать объему образца (от 25 до 30 микро-литров). </w:t>
            </w:r>
          </w:p>
        </w:tc>
        <w:tc>
          <w:tcPr>
            <w:tcW w:w="5068" w:type="dxa"/>
            <w:gridSpan w:val="2"/>
          </w:tcPr>
          <w:p w:rsidR="00135BA7" w:rsidRPr="00135BA7" w:rsidRDefault="00135BA7" w:rsidP="00135BA7">
            <w:pPr>
              <w:spacing w:line="173" w:lineRule="exact"/>
              <w:jc w:val="both"/>
              <w:rPr>
                <w:rFonts w:ascii="Arial" w:hAnsi="Arial" w:cs="Arial"/>
                <w:sz w:val="15"/>
                <w:szCs w:val="15"/>
              </w:rPr>
            </w:pPr>
            <w:r w:rsidRPr="00135BA7">
              <w:rPr>
                <w:rFonts w:ascii="Arial" w:hAnsi="Arial" w:cs="Arial"/>
                <w:sz w:val="15"/>
                <w:szCs w:val="15"/>
              </w:rPr>
              <w:t>Необходимо менять насадки пипеток для каждого образца.</w:t>
            </w:r>
            <w:r>
              <w:rPr>
                <w:rFonts w:ascii="Arial" w:hAnsi="Arial" w:cs="Arial"/>
                <w:sz w:val="15"/>
                <w:szCs w:val="15"/>
              </w:rPr>
              <w:t xml:space="preserve"> </w:t>
            </w:r>
            <w:r w:rsidRPr="00135BA7">
              <w:rPr>
                <w:rFonts w:ascii="Arial" w:hAnsi="Arial" w:cs="Arial"/>
                <w:sz w:val="15"/>
                <w:szCs w:val="15"/>
              </w:rPr>
              <w:t xml:space="preserve">При проведении серии исследований, время выдержки смеси, предшествующей оценки реакции, должно составлять строго 3 минуты. По этой причине рекомендуется использовать большие поперечно разделенные стеклянные пластины и следить за тем, чтобы не было контакта между антигеном  и сыворотками до их смешивания. </w:t>
            </w:r>
          </w:p>
          <w:p w:rsidR="00135BA7" w:rsidRDefault="00135BA7" w:rsidP="00135BA7">
            <w:pPr>
              <w:spacing w:line="173" w:lineRule="exact"/>
              <w:jc w:val="both"/>
              <w:rPr>
                <w:rFonts w:ascii="Arial" w:hAnsi="Arial" w:cs="Arial"/>
                <w:sz w:val="15"/>
                <w:szCs w:val="15"/>
              </w:rPr>
            </w:pPr>
            <w:r w:rsidRPr="00135BA7">
              <w:rPr>
                <w:rFonts w:ascii="Arial" w:hAnsi="Arial" w:cs="Arial"/>
                <w:sz w:val="15"/>
                <w:szCs w:val="15"/>
              </w:rPr>
              <w:t>Предпочтительно проводить смешивание всех образцов одновременно, используя специальный прибор для множественного смешивания во избежание временных интервалов между смешиванием образцов.</w:t>
            </w:r>
          </w:p>
          <w:p w:rsidR="00135BA7" w:rsidRPr="00135BA7" w:rsidRDefault="00135BA7" w:rsidP="00135BA7">
            <w:pPr>
              <w:spacing w:line="173" w:lineRule="exact"/>
              <w:jc w:val="both"/>
              <w:rPr>
                <w:rFonts w:ascii="Arial" w:hAnsi="Arial" w:cs="Arial"/>
                <w:sz w:val="15"/>
                <w:szCs w:val="15"/>
              </w:rPr>
            </w:pPr>
          </w:p>
          <w:p w:rsidR="00135BA7" w:rsidRPr="00135BA7" w:rsidRDefault="00135BA7" w:rsidP="00135BA7">
            <w:pPr>
              <w:spacing w:line="173" w:lineRule="exact"/>
              <w:jc w:val="both"/>
              <w:rPr>
                <w:rFonts w:ascii="Arial" w:hAnsi="Arial" w:cs="Arial"/>
                <w:b/>
                <w:sz w:val="15"/>
                <w:szCs w:val="15"/>
              </w:rPr>
            </w:pPr>
            <w:r w:rsidRPr="00135BA7">
              <w:rPr>
                <w:rFonts w:ascii="Arial" w:hAnsi="Arial" w:cs="Arial"/>
                <w:b/>
                <w:sz w:val="15"/>
                <w:szCs w:val="15"/>
              </w:rPr>
              <w:t>ОЦЕНКА РЕАКЦИИ:</w:t>
            </w:r>
          </w:p>
          <w:p w:rsidR="00135BA7" w:rsidRPr="00135BA7" w:rsidRDefault="00135BA7" w:rsidP="00135BA7">
            <w:pPr>
              <w:spacing w:line="173" w:lineRule="exact"/>
              <w:jc w:val="both"/>
              <w:rPr>
                <w:rFonts w:ascii="Arial" w:hAnsi="Arial" w:cs="Arial"/>
                <w:sz w:val="15"/>
                <w:szCs w:val="15"/>
              </w:rPr>
            </w:pPr>
            <w:r w:rsidRPr="00135BA7">
              <w:rPr>
                <w:rFonts w:ascii="Arial" w:hAnsi="Arial" w:cs="Arial"/>
                <w:sz w:val="15"/>
                <w:szCs w:val="15"/>
              </w:rPr>
              <w:t xml:space="preserve">Оценку реакции следует проводить строго через 3 минуты после смешивания. </w:t>
            </w:r>
          </w:p>
          <w:p w:rsidR="00135BA7" w:rsidRPr="00135BA7" w:rsidRDefault="00135BA7" w:rsidP="00135BA7">
            <w:pPr>
              <w:spacing w:line="173" w:lineRule="exact"/>
              <w:jc w:val="both"/>
              <w:rPr>
                <w:rFonts w:ascii="Arial" w:hAnsi="Arial" w:cs="Arial"/>
                <w:sz w:val="15"/>
                <w:szCs w:val="15"/>
              </w:rPr>
            </w:pPr>
            <w:r w:rsidRPr="00135BA7">
              <w:rPr>
                <w:rFonts w:ascii="Arial" w:hAnsi="Arial" w:cs="Arial"/>
                <w:sz w:val="15"/>
                <w:szCs w:val="15"/>
              </w:rPr>
              <w:t xml:space="preserve">При положительной реакции заметно присутствие четких сине-фиолетовых </w:t>
            </w:r>
            <w:proofErr w:type="spellStart"/>
            <w:r w:rsidRPr="00135BA7">
              <w:rPr>
                <w:rFonts w:ascii="Arial" w:hAnsi="Arial" w:cs="Arial"/>
                <w:sz w:val="15"/>
                <w:szCs w:val="15"/>
              </w:rPr>
              <w:t>агглютинатов</w:t>
            </w:r>
            <w:proofErr w:type="spellEnd"/>
            <w:r w:rsidRPr="00135BA7">
              <w:rPr>
                <w:rFonts w:ascii="Arial" w:hAnsi="Arial" w:cs="Arial"/>
                <w:sz w:val="15"/>
                <w:szCs w:val="15"/>
              </w:rPr>
              <w:t xml:space="preserve"> (или комков), которые обычно образуются и формируются на периферии смеси. Размер </w:t>
            </w:r>
            <w:proofErr w:type="spellStart"/>
            <w:r w:rsidRPr="00135BA7">
              <w:rPr>
                <w:rFonts w:ascii="Arial" w:hAnsi="Arial" w:cs="Arial"/>
                <w:sz w:val="15"/>
                <w:szCs w:val="15"/>
              </w:rPr>
              <w:t>агглютинатов</w:t>
            </w:r>
            <w:proofErr w:type="spellEnd"/>
            <w:r w:rsidRPr="00135BA7">
              <w:rPr>
                <w:rFonts w:ascii="Arial" w:hAnsi="Arial" w:cs="Arial"/>
                <w:sz w:val="15"/>
                <w:szCs w:val="15"/>
              </w:rPr>
              <w:t xml:space="preserve"> пропорционален концентрации антител в сыворотке крови: чем крупнее </w:t>
            </w:r>
            <w:proofErr w:type="spellStart"/>
            <w:r w:rsidRPr="00135BA7">
              <w:rPr>
                <w:rFonts w:ascii="Arial" w:hAnsi="Arial" w:cs="Arial"/>
                <w:sz w:val="15"/>
                <w:szCs w:val="15"/>
              </w:rPr>
              <w:t>агглютинаты</w:t>
            </w:r>
            <w:proofErr w:type="spellEnd"/>
            <w:r w:rsidRPr="00135BA7">
              <w:rPr>
                <w:rFonts w:ascii="Arial" w:hAnsi="Arial" w:cs="Arial"/>
                <w:sz w:val="15"/>
                <w:szCs w:val="15"/>
              </w:rPr>
              <w:t xml:space="preserve">, тем выше концентрация.  </w:t>
            </w:r>
          </w:p>
          <w:p w:rsidR="00135BA7" w:rsidRPr="00135BA7" w:rsidRDefault="00135BA7" w:rsidP="00135BA7">
            <w:pPr>
              <w:spacing w:line="173" w:lineRule="exact"/>
              <w:jc w:val="both"/>
              <w:rPr>
                <w:rFonts w:ascii="Arial" w:hAnsi="Arial" w:cs="Arial"/>
                <w:sz w:val="15"/>
                <w:szCs w:val="15"/>
              </w:rPr>
            </w:pPr>
            <w:r w:rsidRPr="00135BA7">
              <w:rPr>
                <w:rFonts w:ascii="Arial" w:hAnsi="Arial" w:cs="Arial"/>
                <w:sz w:val="15"/>
                <w:szCs w:val="15"/>
              </w:rPr>
              <w:t xml:space="preserve">Реакция считается отрицательной, если </w:t>
            </w:r>
            <w:proofErr w:type="spellStart"/>
            <w:r w:rsidRPr="00135BA7">
              <w:rPr>
                <w:rFonts w:ascii="Arial" w:hAnsi="Arial" w:cs="Arial"/>
                <w:sz w:val="15"/>
                <w:szCs w:val="15"/>
              </w:rPr>
              <w:t>агглютинаты</w:t>
            </w:r>
            <w:proofErr w:type="spellEnd"/>
            <w:r w:rsidRPr="00135BA7">
              <w:rPr>
                <w:rFonts w:ascii="Arial" w:hAnsi="Arial" w:cs="Arial"/>
                <w:sz w:val="15"/>
                <w:szCs w:val="15"/>
              </w:rPr>
              <w:t xml:space="preserve"> не обнаружены после 3  минут выдержки.</w:t>
            </w:r>
          </w:p>
          <w:p w:rsidR="00135BA7" w:rsidRDefault="00135BA7" w:rsidP="00135BA7">
            <w:pPr>
              <w:spacing w:line="173" w:lineRule="exact"/>
              <w:jc w:val="both"/>
              <w:rPr>
                <w:rFonts w:ascii="Arial" w:hAnsi="Arial" w:cs="Arial"/>
                <w:sz w:val="15"/>
                <w:szCs w:val="15"/>
              </w:rPr>
            </w:pPr>
            <w:r w:rsidRPr="00135BA7">
              <w:rPr>
                <w:rFonts w:ascii="Arial" w:hAnsi="Arial" w:cs="Arial"/>
                <w:sz w:val="15"/>
                <w:szCs w:val="15"/>
              </w:rPr>
              <w:t xml:space="preserve">Наибольший интерес тест быстрой агглютинации на пластине представляет </w:t>
            </w:r>
            <w:r w:rsidR="006E4C96">
              <w:rPr>
                <w:rFonts w:ascii="Arial" w:hAnsi="Arial" w:cs="Arial"/>
                <w:sz w:val="15"/>
                <w:szCs w:val="15"/>
              </w:rPr>
              <w:t>из-за</w:t>
            </w:r>
            <w:r w:rsidR="006E4C96" w:rsidRPr="00A72E2D">
              <w:rPr>
                <w:rFonts w:ascii="Arial" w:hAnsi="Arial" w:cs="Arial"/>
                <w:sz w:val="15"/>
                <w:szCs w:val="15"/>
              </w:rPr>
              <w:t xml:space="preserve"> </w:t>
            </w:r>
            <w:r w:rsidR="006E4C96">
              <w:rPr>
                <w:rFonts w:ascii="Arial" w:hAnsi="Arial" w:cs="Arial"/>
                <w:sz w:val="15"/>
                <w:szCs w:val="15"/>
              </w:rPr>
              <w:t>своей</w:t>
            </w:r>
            <w:r w:rsidRPr="00135BA7">
              <w:rPr>
                <w:rFonts w:ascii="Arial" w:hAnsi="Arial" w:cs="Arial"/>
                <w:sz w:val="15"/>
                <w:szCs w:val="15"/>
              </w:rPr>
              <w:t xml:space="preserve"> чувствительности. По этой причине ложные положительные реакции возможны из-за различных факторов, включая бактериальное обсеменение сыворотки крови, заражение другими штаммами </w:t>
            </w:r>
            <w:proofErr w:type="spellStart"/>
            <w:r w:rsidRPr="00135BA7">
              <w:rPr>
                <w:rFonts w:ascii="Arial" w:hAnsi="Arial" w:cs="Arial"/>
                <w:sz w:val="15"/>
                <w:szCs w:val="15"/>
              </w:rPr>
              <w:t>Mycoplasma</w:t>
            </w:r>
            <w:proofErr w:type="spellEnd"/>
            <w:r w:rsidRPr="00135BA7">
              <w:rPr>
                <w:rFonts w:ascii="Arial" w:hAnsi="Arial" w:cs="Arial"/>
                <w:sz w:val="15"/>
                <w:szCs w:val="15"/>
              </w:rPr>
              <w:t xml:space="preserve"> или недавн</w:t>
            </w:r>
            <w:r w:rsidR="006E4C96">
              <w:rPr>
                <w:rFonts w:ascii="Arial" w:hAnsi="Arial" w:cs="Arial"/>
                <w:sz w:val="15"/>
                <w:szCs w:val="15"/>
              </w:rPr>
              <w:t>юю</w:t>
            </w:r>
            <w:r w:rsidRPr="00135BA7">
              <w:rPr>
                <w:rFonts w:ascii="Arial" w:hAnsi="Arial" w:cs="Arial"/>
                <w:sz w:val="15"/>
                <w:szCs w:val="15"/>
              </w:rPr>
              <w:t xml:space="preserve"> вакцинаци</w:t>
            </w:r>
            <w:r w:rsidR="006E4C96">
              <w:rPr>
                <w:rFonts w:ascii="Arial" w:hAnsi="Arial" w:cs="Arial"/>
                <w:sz w:val="15"/>
                <w:szCs w:val="15"/>
              </w:rPr>
              <w:t>ю</w:t>
            </w:r>
            <w:r w:rsidRPr="00135BA7">
              <w:rPr>
                <w:rFonts w:ascii="Arial" w:hAnsi="Arial" w:cs="Arial"/>
                <w:sz w:val="15"/>
                <w:szCs w:val="15"/>
              </w:rPr>
              <w:t xml:space="preserve"> птиц </w:t>
            </w:r>
            <w:proofErr w:type="spellStart"/>
            <w:r w:rsidRPr="00135BA7">
              <w:rPr>
                <w:rFonts w:ascii="Arial" w:hAnsi="Arial" w:cs="Arial"/>
                <w:sz w:val="15"/>
                <w:szCs w:val="15"/>
              </w:rPr>
              <w:t>адъювантными</w:t>
            </w:r>
            <w:proofErr w:type="spellEnd"/>
            <w:r w:rsidRPr="00135BA7">
              <w:rPr>
                <w:rFonts w:ascii="Arial" w:hAnsi="Arial" w:cs="Arial"/>
                <w:sz w:val="15"/>
                <w:szCs w:val="15"/>
              </w:rPr>
              <w:t xml:space="preserve"> инактивированными вакцинами.</w:t>
            </w:r>
          </w:p>
          <w:p w:rsidR="00135BA7" w:rsidRPr="00135BA7" w:rsidRDefault="00135BA7" w:rsidP="00135BA7">
            <w:pPr>
              <w:spacing w:line="173" w:lineRule="exact"/>
              <w:jc w:val="both"/>
              <w:rPr>
                <w:rFonts w:ascii="Arial" w:hAnsi="Arial" w:cs="Arial"/>
                <w:sz w:val="15"/>
                <w:szCs w:val="15"/>
              </w:rPr>
            </w:pPr>
          </w:p>
          <w:p w:rsidR="00135BA7" w:rsidRPr="00135BA7" w:rsidRDefault="00135BA7" w:rsidP="00135BA7">
            <w:pPr>
              <w:spacing w:line="173" w:lineRule="exact"/>
              <w:jc w:val="both"/>
              <w:rPr>
                <w:rFonts w:ascii="Arial" w:hAnsi="Arial" w:cs="Arial"/>
                <w:b/>
                <w:sz w:val="15"/>
                <w:szCs w:val="15"/>
              </w:rPr>
            </w:pPr>
            <w:r w:rsidRPr="00135BA7">
              <w:rPr>
                <w:rFonts w:ascii="Arial" w:hAnsi="Arial" w:cs="Arial"/>
                <w:b/>
                <w:sz w:val="15"/>
                <w:szCs w:val="15"/>
              </w:rPr>
              <w:t>ДОСТОВЕРНОСТЬ РЕЗУЛЬТАТОВ:</w:t>
            </w:r>
          </w:p>
          <w:p w:rsidR="00135BA7" w:rsidRDefault="00135BA7" w:rsidP="00135BA7">
            <w:pPr>
              <w:spacing w:line="173" w:lineRule="exact"/>
              <w:jc w:val="both"/>
              <w:rPr>
                <w:rFonts w:ascii="Arial" w:hAnsi="Arial" w:cs="Arial"/>
                <w:sz w:val="15"/>
                <w:szCs w:val="15"/>
              </w:rPr>
            </w:pPr>
            <w:r w:rsidRPr="00135BA7">
              <w:rPr>
                <w:rFonts w:ascii="Arial" w:hAnsi="Arial" w:cs="Arial"/>
                <w:sz w:val="15"/>
                <w:szCs w:val="15"/>
              </w:rPr>
              <w:t>Исследование является достоверным, если антиген также был проверен относительно известных положительных и известных отрицательных сывороток крови в течение того же периода тестирования, что и образцы.</w:t>
            </w:r>
          </w:p>
          <w:p w:rsidR="00135BA7" w:rsidRPr="00135BA7" w:rsidRDefault="00135BA7" w:rsidP="00135BA7">
            <w:pPr>
              <w:spacing w:line="173" w:lineRule="exact"/>
              <w:jc w:val="both"/>
              <w:rPr>
                <w:rFonts w:ascii="Arial" w:hAnsi="Arial" w:cs="Arial"/>
                <w:sz w:val="15"/>
                <w:szCs w:val="15"/>
              </w:rPr>
            </w:pPr>
          </w:p>
          <w:p w:rsidR="00135BA7" w:rsidRPr="00135BA7" w:rsidRDefault="00135BA7" w:rsidP="00135BA7">
            <w:pPr>
              <w:spacing w:line="173" w:lineRule="exact"/>
              <w:jc w:val="both"/>
              <w:rPr>
                <w:rFonts w:ascii="Arial" w:hAnsi="Arial" w:cs="Arial"/>
                <w:b/>
                <w:sz w:val="15"/>
                <w:szCs w:val="15"/>
              </w:rPr>
            </w:pPr>
            <w:r w:rsidRPr="00135BA7">
              <w:rPr>
                <w:rFonts w:ascii="Arial" w:hAnsi="Arial" w:cs="Arial"/>
                <w:b/>
                <w:sz w:val="15"/>
                <w:szCs w:val="15"/>
              </w:rPr>
              <w:t>ИНТЕРПРЕТАЦИЯ РЕЗУЛЬТАТОВ:</w:t>
            </w:r>
          </w:p>
          <w:p w:rsidR="00135BA7" w:rsidRPr="00135BA7" w:rsidRDefault="00135BA7" w:rsidP="00135BA7">
            <w:pPr>
              <w:spacing w:line="173" w:lineRule="exact"/>
              <w:jc w:val="both"/>
              <w:rPr>
                <w:rFonts w:ascii="Arial" w:hAnsi="Arial" w:cs="Arial"/>
                <w:sz w:val="15"/>
                <w:szCs w:val="15"/>
              </w:rPr>
            </w:pPr>
            <w:r w:rsidRPr="00135BA7">
              <w:rPr>
                <w:rFonts w:ascii="Arial" w:hAnsi="Arial" w:cs="Arial"/>
                <w:sz w:val="15"/>
                <w:szCs w:val="15"/>
              </w:rPr>
              <w:t xml:space="preserve">SOLEIL® MM </w:t>
            </w:r>
            <w:proofErr w:type="spellStart"/>
            <w:r w:rsidRPr="00135BA7">
              <w:rPr>
                <w:rFonts w:ascii="Arial" w:hAnsi="Arial" w:cs="Arial"/>
                <w:sz w:val="15"/>
                <w:szCs w:val="15"/>
              </w:rPr>
              <w:t>RPA-Test</w:t>
            </w:r>
            <w:proofErr w:type="spellEnd"/>
            <w:r w:rsidRPr="00135BA7">
              <w:rPr>
                <w:rFonts w:ascii="Arial" w:hAnsi="Arial" w:cs="Arial"/>
                <w:sz w:val="15"/>
                <w:szCs w:val="15"/>
              </w:rPr>
              <w:t xml:space="preserve"> является диагностическим инструментом для выявления заражения бактериями </w:t>
            </w:r>
            <w:proofErr w:type="spellStart"/>
            <w:r w:rsidRPr="00135BA7">
              <w:rPr>
                <w:rFonts w:ascii="Arial" w:hAnsi="Arial" w:cs="Arial"/>
                <w:sz w:val="15"/>
                <w:szCs w:val="15"/>
              </w:rPr>
              <w:t>Mycoplasma</w:t>
            </w:r>
            <w:proofErr w:type="spellEnd"/>
            <w:r w:rsidRPr="00135BA7">
              <w:rPr>
                <w:rFonts w:ascii="Arial" w:hAnsi="Arial" w:cs="Arial"/>
                <w:sz w:val="15"/>
                <w:szCs w:val="15"/>
              </w:rPr>
              <w:t xml:space="preserve"> </w:t>
            </w:r>
            <w:proofErr w:type="spellStart"/>
            <w:r w:rsidRPr="00135BA7">
              <w:rPr>
                <w:rFonts w:ascii="Arial" w:hAnsi="Arial" w:cs="Arial"/>
                <w:sz w:val="15"/>
                <w:szCs w:val="15"/>
              </w:rPr>
              <w:t>meleagridis</w:t>
            </w:r>
            <w:proofErr w:type="spellEnd"/>
            <w:r w:rsidRPr="00135BA7">
              <w:rPr>
                <w:rFonts w:ascii="Arial" w:hAnsi="Arial" w:cs="Arial"/>
                <w:sz w:val="15"/>
                <w:szCs w:val="15"/>
              </w:rPr>
              <w:t xml:space="preserve"> стай индеек. Некоторые недавно зараженные птицы могут все же показать отрицательный результат при тестировании. По этой причине рекомендуется использовать тест быстрой агглютинации на пластине для выявления </w:t>
            </w:r>
            <w:proofErr w:type="spellStart"/>
            <w:r w:rsidRPr="00135BA7">
              <w:rPr>
                <w:rFonts w:ascii="Arial" w:hAnsi="Arial" w:cs="Arial"/>
                <w:sz w:val="15"/>
                <w:szCs w:val="15"/>
              </w:rPr>
              <w:t>микоплазмоза</w:t>
            </w:r>
            <w:proofErr w:type="spellEnd"/>
            <w:r w:rsidRPr="00135BA7">
              <w:rPr>
                <w:rFonts w:ascii="Arial" w:hAnsi="Arial" w:cs="Arial"/>
                <w:sz w:val="15"/>
                <w:szCs w:val="15"/>
              </w:rPr>
              <w:t xml:space="preserve"> в качестве инструмента диагностики всей стаи, а не для выявления отдельных инфицированных птиц.  </w:t>
            </w:r>
          </w:p>
          <w:p w:rsidR="00135BA7" w:rsidRDefault="00135BA7" w:rsidP="00135BA7">
            <w:pPr>
              <w:spacing w:line="173" w:lineRule="exact"/>
              <w:jc w:val="both"/>
              <w:rPr>
                <w:rFonts w:ascii="Arial" w:hAnsi="Arial" w:cs="Arial"/>
                <w:sz w:val="15"/>
                <w:szCs w:val="15"/>
              </w:rPr>
            </w:pPr>
            <w:r w:rsidRPr="00135BA7">
              <w:rPr>
                <w:rFonts w:ascii="Arial" w:hAnsi="Arial" w:cs="Arial"/>
                <w:sz w:val="15"/>
                <w:szCs w:val="15"/>
              </w:rPr>
              <w:t xml:space="preserve">Заражение бактериями </w:t>
            </w:r>
            <w:proofErr w:type="spellStart"/>
            <w:r w:rsidRPr="00135BA7">
              <w:rPr>
                <w:rFonts w:ascii="Arial" w:hAnsi="Arial" w:cs="Arial"/>
                <w:sz w:val="15"/>
                <w:szCs w:val="15"/>
              </w:rPr>
              <w:t>Mycoplasma</w:t>
            </w:r>
            <w:proofErr w:type="spellEnd"/>
            <w:r w:rsidRPr="00135BA7">
              <w:rPr>
                <w:rFonts w:ascii="Arial" w:hAnsi="Arial" w:cs="Arial"/>
                <w:sz w:val="15"/>
                <w:szCs w:val="15"/>
              </w:rPr>
              <w:t xml:space="preserve"> </w:t>
            </w:r>
            <w:proofErr w:type="spellStart"/>
            <w:r w:rsidRPr="00135BA7">
              <w:rPr>
                <w:rFonts w:ascii="Arial" w:hAnsi="Arial" w:cs="Arial"/>
                <w:sz w:val="15"/>
                <w:szCs w:val="15"/>
              </w:rPr>
              <w:t>meleagridis</w:t>
            </w:r>
            <w:proofErr w:type="spellEnd"/>
            <w:r w:rsidRPr="00135BA7">
              <w:rPr>
                <w:rFonts w:ascii="Arial" w:hAnsi="Arial" w:cs="Arial"/>
                <w:sz w:val="15"/>
                <w:szCs w:val="15"/>
              </w:rPr>
              <w:t xml:space="preserve"> может быть латентным. Поэтому признавать стаю действительно отрицательной рекомендуется после того как несколько последовательных тестов дали отрицательный результат.</w:t>
            </w:r>
          </w:p>
          <w:p w:rsidR="00135BA7" w:rsidRPr="00135BA7" w:rsidRDefault="00135BA7" w:rsidP="00135BA7">
            <w:pPr>
              <w:spacing w:line="173" w:lineRule="exact"/>
              <w:jc w:val="both"/>
              <w:rPr>
                <w:rFonts w:ascii="Arial" w:hAnsi="Arial" w:cs="Arial"/>
                <w:sz w:val="15"/>
                <w:szCs w:val="15"/>
              </w:rPr>
            </w:pPr>
          </w:p>
          <w:p w:rsidR="00135BA7" w:rsidRPr="00135BA7" w:rsidRDefault="00135BA7" w:rsidP="00135BA7">
            <w:pPr>
              <w:spacing w:line="173" w:lineRule="exact"/>
              <w:jc w:val="both"/>
              <w:rPr>
                <w:rFonts w:ascii="Arial" w:hAnsi="Arial" w:cs="Arial"/>
                <w:b/>
                <w:sz w:val="15"/>
                <w:szCs w:val="15"/>
              </w:rPr>
            </w:pPr>
            <w:r w:rsidRPr="00135BA7">
              <w:rPr>
                <w:rFonts w:ascii="Arial" w:hAnsi="Arial" w:cs="Arial"/>
                <w:b/>
                <w:sz w:val="15"/>
                <w:szCs w:val="15"/>
              </w:rPr>
              <w:t>ХРАНЕНИЕ И СТАБИЛЬНОСТЬ:</w:t>
            </w:r>
          </w:p>
          <w:p w:rsidR="00135BA7" w:rsidRPr="00135BA7" w:rsidRDefault="00135BA7" w:rsidP="00135BA7">
            <w:pPr>
              <w:spacing w:line="173" w:lineRule="exact"/>
              <w:jc w:val="both"/>
              <w:rPr>
                <w:rFonts w:ascii="Arial" w:hAnsi="Arial" w:cs="Arial"/>
                <w:sz w:val="15"/>
                <w:szCs w:val="15"/>
              </w:rPr>
            </w:pPr>
            <w:r w:rsidRPr="00135BA7">
              <w:rPr>
                <w:rFonts w:ascii="Arial" w:hAnsi="Arial" w:cs="Arial"/>
                <w:sz w:val="15"/>
                <w:szCs w:val="15"/>
              </w:rPr>
              <w:t xml:space="preserve">SOLEIL® MM </w:t>
            </w:r>
            <w:proofErr w:type="spellStart"/>
            <w:r w:rsidRPr="00135BA7">
              <w:rPr>
                <w:rFonts w:ascii="Arial" w:hAnsi="Arial" w:cs="Arial"/>
                <w:sz w:val="15"/>
                <w:szCs w:val="15"/>
              </w:rPr>
              <w:t>RPA-Test</w:t>
            </w:r>
            <w:proofErr w:type="spellEnd"/>
            <w:r w:rsidRPr="00135BA7">
              <w:rPr>
                <w:rFonts w:ascii="Arial" w:hAnsi="Arial" w:cs="Arial"/>
                <w:sz w:val="15"/>
                <w:szCs w:val="15"/>
              </w:rPr>
              <w:t xml:space="preserve"> следует предохранять от перегрева во время транспортировки и хранить в прохладном темном месте (при температуре от +2°C до +8 °C). Глубокая заморозка приведет к разрушению. </w:t>
            </w:r>
          </w:p>
          <w:p w:rsidR="00135BA7" w:rsidRPr="00135BA7" w:rsidRDefault="00135BA7" w:rsidP="00135BA7">
            <w:pPr>
              <w:spacing w:line="173" w:lineRule="exact"/>
              <w:jc w:val="both"/>
              <w:rPr>
                <w:rFonts w:ascii="Arial" w:hAnsi="Arial" w:cs="Arial"/>
                <w:sz w:val="15"/>
                <w:szCs w:val="15"/>
              </w:rPr>
            </w:pPr>
            <w:r w:rsidRPr="00135BA7">
              <w:rPr>
                <w:rFonts w:ascii="Arial" w:hAnsi="Arial" w:cs="Arial"/>
                <w:sz w:val="15"/>
                <w:szCs w:val="15"/>
              </w:rPr>
              <w:t xml:space="preserve">Повторное использование одного и того же флакона, а также многократное повторение цикла «хранение в прохладном месте - использование при комнатной температуре" в течение длительного периода времени приведет к снижению долговечности продукта и не рекомендуется. Содержимое открытого флакона следует использовать в течение одного месяца. </w:t>
            </w:r>
          </w:p>
          <w:p w:rsidR="00135BA7" w:rsidRDefault="00135BA7" w:rsidP="00135BA7">
            <w:pPr>
              <w:spacing w:line="173" w:lineRule="exact"/>
              <w:jc w:val="both"/>
              <w:rPr>
                <w:rFonts w:ascii="Arial" w:hAnsi="Arial" w:cs="Arial"/>
                <w:sz w:val="15"/>
                <w:szCs w:val="15"/>
              </w:rPr>
            </w:pPr>
            <w:r w:rsidRPr="00135BA7">
              <w:rPr>
                <w:rFonts w:ascii="Arial" w:hAnsi="Arial" w:cs="Arial"/>
                <w:sz w:val="15"/>
                <w:szCs w:val="15"/>
              </w:rPr>
              <w:t xml:space="preserve">Срок годности, указанный на флаконе, предполагает соблюдение условий хранения и использования, изложенных выше. По истечению срока годности антиген следует </w:t>
            </w:r>
            <w:r w:rsidR="001B5AF4">
              <w:rPr>
                <w:rFonts w:ascii="Arial" w:hAnsi="Arial" w:cs="Arial"/>
                <w:sz w:val="15"/>
                <w:szCs w:val="15"/>
              </w:rPr>
              <w:t>утилизировать</w:t>
            </w:r>
            <w:r w:rsidRPr="00135BA7">
              <w:rPr>
                <w:rFonts w:ascii="Arial" w:hAnsi="Arial" w:cs="Arial"/>
                <w:sz w:val="15"/>
                <w:szCs w:val="15"/>
              </w:rPr>
              <w:t>.</w:t>
            </w:r>
          </w:p>
          <w:p w:rsidR="00135BA7" w:rsidRPr="00135BA7" w:rsidRDefault="00135BA7" w:rsidP="00135BA7">
            <w:pPr>
              <w:spacing w:line="173" w:lineRule="exact"/>
              <w:jc w:val="both"/>
              <w:rPr>
                <w:rFonts w:ascii="Arial" w:hAnsi="Arial" w:cs="Arial"/>
                <w:sz w:val="15"/>
                <w:szCs w:val="15"/>
              </w:rPr>
            </w:pPr>
          </w:p>
          <w:p w:rsidR="00135BA7" w:rsidRPr="00135BA7" w:rsidRDefault="00135BA7" w:rsidP="00135BA7">
            <w:pPr>
              <w:spacing w:line="173" w:lineRule="exact"/>
              <w:jc w:val="both"/>
              <w:rPr>
                <w:rFonts w:ascii="Arial" w:hAnsi="Arial" w:cs="Arial"/>
                <w:b/>
                <w:sz w:val="15"/>
                <w:szCs w:val="15"/>
              </w:rPr>
            </w:pPr>
            <w:r w:rsidRPr="00135BA7">
              <w:rPr>
                <w:rFonts w:ascii="Arial" w:hAnsi="Arial" w:cs="Arial"/>
                <w:b/>
                <w:sz w:val="15"/>
                <w:szCs w:val="15"/>
              </w:rPr>
              <w:t>УТИЛИЗАЦИЯ ОТХОДОВ:</w:t>
            </w:r>
          </w:p>
          <w:p w:rsidR="00135BA7" w:rsidRPr="00135BA7" w:rsidRDefault="00135BA7" w:rsidP="00135BA7">
            <w:pPr>
              <w:spacing w:line="173" w:lineRule="exact"/>
              <w:jc w:val="both"/>
              <w:rPr>
                <w:rFonts w:ascii="Arial" w:hAnsi="Arial" w:cs="Arial"/>
                <w:sz w:val="15"/>
                <w:szCs w:val="15"/>
              </w:rPr>
            </w:pPr>
            <w:r w:rsidRPr="00135BA7">
              <w:rPr>
                <w:rFonts w:ascii="Arial" w:hAnsi="Arial" w:cs="Arial"/>
                <w:sz w:val="15"/>
                <w:szCs w:val="15"/>
              </w:rPr>
              <w:t xml:space="preserve">SOLEIL® MM </w:t>
            </w:r>
            <w:proofErr w:type="spellStart"/>
            <w:r w:rsidRPr="00135BA7">
              <w:rPr>
                <w:rFonts w:ascii="Arial" w:hAnsi="Arial" w:cs="Arial"/>
                <w:sz w:val="15"/>
                <w:szCs w:val="15"/>
              </w:rPr>
              <w:t>RPA-Test</w:t>
            </w:r>
            <w:proofErr w:type="spellEnd"/>
            <w:r w:rsidRPr="00135BA7">
              <w:rPr>
                <w:rFonts w:ascii="Arial" w:hAnsi="Arial" w:cs="Arial"/>
                <w:sz w:val="15"/>
                <w:szCs w:val="15"/>
              </w:rPr>
              <w:t xml:space="preserve"> содержит </w:t>
            </w:r>
            <w:proofErr w:type="spellStart"/>
            <w:r w:rsidRPr="00135BA7">
              <w:rPr>
                <w:rFonts w:ascii="Arial" w:hAnsi="Arial" w:cs="Arial"/>
                <w:sz w:val="15"/>
                <w:szCs w:val="15"/>
              </w:rPr>
              <w:t>мертиолят</w:t>
            </w:r>
            <w:proofErr w:type="spellEnd"/>
            <w:r w:rsidRPr="00135BA7">
              <w:rPr>
                <w:rFonts w:ascii="Arial" w:hAnsi="Arial" w:cs="Arial"/>
                <w:sz w:val="15"/>
                <w:szCs w:val="15"/>
              </w:rPr>
              <w:t xml:space="preserve"> ртути в качестве консерванта. По этой причине пустые флаконы, наряду с неиспользованными продуктами, срок годности которых истек, должны быть утилизированы в соответствии с местным законодательством.</w:t>
            </w:r>
          </w:p>
        </w:tc>
      </w:tr>
      <w:tr w:rsidR="007D59FF" w:rsidTr="00D3364F">
        <w:tc>
          <w:tcPr>
            <w:tcW w:w="7088" w:type="dxa"/>
            <w:gridSpan w:val="2"/>
          </w:tcPr>
          <w:p w:rsidR="00D631CD" w:rsidRDefault="00D631CD" w:rsidP="001A0231">
            <w:pPr>
              <w:pStyle w:val="1"/>
              <w:rPr>
                <w:rStyle w:val="Arial"/>
              </w:rPr>
            </w:pPr>
          </w:p>
          <w:p w:rsidR="00D631CD" w:rsidRDefault="00D631CD" w:rsidP="001A0231">
            <w:pPr>
              <w:pStyle w:val="1"/>
              <w:rPr>
                <w:rStyle w:val="Arial"/>
              </w:rPr>
            </w:pPr>
          </w:p>
          <w:p w:rsidR="00D631CD" w:rsidRDefault="00D631CD" w:rsidP="001A0231">
            <w:pPr>
              <w:pStyle w:val="1"/>
              <w:rPr>
                <w:rStyle w:val="Arial"/>
              </w:rPr>
            </w:pPr>
          </w:p>
          <w:p w:rsidR="00D631CD" w:rsidRDefault="00D631CD" w:rsidP="001A0231">
            <w:pPr>
              <w:pStyle w:val="1"/>
              <w:rPr>
                <w:rStyle w:val="Arial"/>
              </w:rPr>
            </w:pPr>
          </w:p>
          <w:p w:rsidR="00D631CD" w:rsidRDefault="00D631CD" w:rsidP="001A0231">
            <w:pPr>
              <w:pStyle w:val="1"/>
              <w:rPr>
                <w:rStyle w:val="Arial"/>
              </w:rPr>
            </w:pPr>
          </w:p>
          <w:p w:rsidR="00D631CD" w:rsidRDefault="00D631CD" w:rsidP="001A0231">
            <w:pPr>
              <w:pStyle w:val="1"/>
              <w:rPr>
                <w:rStyle w:val="Arial"/>
              </w:rPr>
            </w:pPr>
          </w:p>
          <w:p w:rsidR="00D631CD" w:rsidRDefault="00D631CD" w:rsidP="001A0231">
            <w:pPr>
              <w:pStyle w:val="1"/>
              <w:rPr>
                <w:rStyle w:val="Arial"/>
              </w:rPr>
            </w:pPr>
          </w:p>
          <w:p w:rsidR="007D59FF" w:rsidRPr="00413C5E" w:rsidRDefault="007D59FF" w:rsidP="001A0231">
            <w:pPr>
              <w:pStyle w:val="1"/>
              <w:rPr>
                <w:rFonts w:ascii="Arial Unicode MS" w:hAnsi="Arial Unicode MS" w:cs="Arial Unicode MS"/>
              </w:rPr>
            </w:pPr>
            <w:r>
              <w:rPr>
                <w:rStyle w:val="Arial"/>
              </w:rPr>
              <w:lastRenderedPageBreak/>
              <w:t>ИНСТРУКЦИЯ ПО ИСПОЛЬЗОВАНИЮ</w:t>
            </w:r>
            <w:r w:rsidRPr="00413C5E">
              <w:rPr>
                <w:rStyle w:val="Arial"/>
              </w:rPr>
              <w:t xml:space="preserve"> </w:t>
            </w:r>
            <w:r w:rsidRPr="009E345D">
              <w:rPr>
                <w:rStyle w:val="Arial"/>
                <w:lang w:val="en-US"/>
              </w:rPr>
              <w:t>SOLEIL</w:t>
            </w:r>
            <w:r w:rsidRPr="00413C5E">
              <w:rPr>
                <w:rStyle w:val="Arial"/>
              </w:rPr>
              <w:t xml:space="preserve">® </w:t>
            </w:r>
            <w:r w:rsidRPr="009E345D">
              <w:rPr>
                <w:rStyle w:val="Arial"/>
                <w:lang w:val="en-US"/>
              </w:rPr>
              <w:t>MS</w:t>
            </w:r>
            <w:r w:rsidRPr="00413C5E">
              <w:rPr>
                <w:rStyle w:val="Arial"/>
              </w:rPr>
              <w:t xml:space="preserve"> </w:t>
            </w:r>
            <w:r w:rsidRPr="009E345D">
              <w:rPr>
                <w:rStyle w:val="Arial"/>
                <w:lang w:val="en-US"/>
              </w:rPr>
              <w:t>RPA</w:t>
            </w:r>
            <w:r w:rsidRPr="00413C5E">
              <w:rPr>
                <w:rStyle w:val="Arial"/>
              </w:rPr>
              <w:t>-</w:t>
            </w:r>
            <w:r w:rsidRPr="009E345D">
              <w:rPr>
                <w:rStyle w:val="Arial"/>
                <w:lang w:val="en-US"/>
              </w:rPr>
              <w:t>Test</w:t>
            </w:r>
            <w:r w:rsidRPr="00413C5E">
              <w:rPr>
                <w:rStyle w:val="Arial"/>
              </w:rPr>
              <w:t>.</w:t>
            </w:r>
          </w:p>
          <w:p w:rsidR="007D59FF" w:rsidRDefault="007D59FF" w:rsidP="001A0231"/>
        </w:tc>
        <w:tc>
          <w:tcPr>
            <w:tcW w:w="2942" w:type="dxa"/>
          </w:tcPr>
          <w:p w:rsidR="007D59FF" w:rsidRDefault="007D59FF" w:rsidP="00D631CD">
            <w:pPr>
              <w:pStyle w:val="1"/>
            </w:pPr>
          </w:p>
        </w:tc>
      </w:tr>
      <w:tr w:rsidR="007D59FF" w:rsidRPr="003E1910" w:rsidTr="00D3364F">
        <w:trPr>
          <w:trHeight w:val="558"/>
        </w:trPr>
        <w:tc>
          <w:tcPr>
            <w:tcW w:w="10030" w:type="dxa"/>
            <w:gridSpan w:val="3"/>
          </w:tcPr>
          <w:p w:rsidR="007D59FF" w:rsidRPr="00A72E2D" w:rsidRDefault="007D59FF" w:rsidP="001A0231">
            <w:pPr>
              <w:pStyle w:val="11"/>
              <w:spacing w:after="0"/>
              <w:rPr>
                <w:lang w:val="en-US"/>
              </w:rPr>
            </w:pPr>
            <w:r w:rsidRPr="009E345D">
              <w:rPr>
                <w:lang w:val="en-US"/>
              </w:rPr>
              <w:lastRenderedPageBreak/>
              <w:t>SOLEIL</w:t>
            </w:r>
            <w:r w:rsidRPr="00A72E2D">
              <w:rPr>
                <w:lang w:val="en-US"/>
              </w:rPr>
              <w:t xml:space="preserve">® </w:t>
            </w:r>
            <w:r>
              <w:rPr>
                <w:lang w:val="en-US"/>
              </w:rPr>
              <w:t>SP</w:t>
            </w:r>
            <w:r w:rsidRPr="00A72E2D">
              <w:rPr>
                <w:lang w:val="en-US"/>
              </w:rPr>
              <w:t xml:space="preserve"> </w:t>
            </w:r>
            <w:r w:rsidRPr="009E345D">
              <w:rPr>
                <w:lang w:val="en-US"/>
              </w:rPr>
              <w:t>RPA</w:t>
            </w:r>
            <w:r w:rsidRPr="00A72E2D">
              <w:rPr>
                <w:lang w:val="en-US"/>
              </w:rPr>
              <w:t>-</w:t>
            </w:r>
            <w:r w:rsidRPr="009E345D">
              <w:rPr>
                <w:lang w:val="en-US"/>
              </w:rPr>
              <w:t>Test</w:t>
            </w:r>
            <w:r w:rsidRPr="00A72E2D">
              <w:rPr>
                <w:lang w:val="en-US"/>
              </w:rPr>
              <w:t xml:space="preserve">. </w:t>
            </w:r>
          </w:p>
          <w:p w:rsidR="007D59FF" w:rsidRPr="00A72E2D" w:rsidRDefault="007D59FF" w:rsidP="00052DEF">
            <w:pPr>
              <w:pStyle w:val="11"/>
              <w:spacing w:after="0"/>
              <w:rPr>
                <w:lang w:val="en-US"/>
              </w:rPr>
            </w:pPr>
            <w:r w:rsidRPr="008D0DF6">
              <w:rPr>
                <w:lang w:val="en-US"/>
              </w:rPr>
              <w:t xml:space="preserve">- </w:t>
            </w:r>
            <w:r>
              <w:t>Код</w:t>
            </w:r>
            <w:r w:rsidRPr="009E345D">
              <w:rPr>
                <w:lang w:val="en-US"/>
              </w:rPr>
              <w:t xml:space="preserve"> SL.2</w:t>
            </w:r>
            <w:r w:rsidR="00052DEF" w:rsidRPr="00052DEF">
              <w:rPr>
                <w:lang w:val="en-US"/>
              </w:rPr>
              <w:t>4</w:t>
            </w:r>
            <w:r w:rsidRPr="009E345D">
              <w:rPr>
                <w:lang w:val="en-US"/>
              </w:rPr>
              <w:t xml:space="preserve">2 </w:t>
            </w:r>
            <w:r w:rsidRPr="008D0DF6">
              <w:rPr>
                <w:lang w:val="en-US"/>
              </w:rPr>
              <w:t>-</w:t>
            </w:r>
          </w:p>
        </w:tc>
      </w:tr>
      <w:tr w:rsidR="007D59FF" w:rsidRPr="00A72E2D" w:rsidTr="00D3364F">
        <w:trPr>
          <w:trHeight w:val="226"/>
        </w:trPr>
        <w:tc>
          <w:tcPr>
            <w:tcW w:w="10030" w:type="dxa"/>
            <w:gridSpan w:val="3"/>
          </w:tcPr>
          <w:p w:rsidR="007D59FF" w:rsidRPr="00D631CD" w:rsidRDefault="007D59FF" w:rsidP="001A0231">
            <w:pPr>
              <w:tabs>
                <w:tab w:val="left" w:pos="2053"/>
                <w:tab w:val="left" w:pos="2859"/>
              </w:tabs>
              <w:jc w:val="both"/>
              <w:rPr>
                <w:rFonts w:ascii="Arial" w:hAnsi="Arial" w:cs="Arial"/>
                <w:b/>
                <w:i/>
                <w:sz w:val="15"/>
                <w:szCs w:val="15"/>
              </w:rPr>
            </w:pPr>
            <w:r w:rsidRPr="00D631CD">
              <w:rPr>
                <w:rFonts w:ascii="Arial" w:hAnsi="Arial" w:cs="Arial"/>
                <w:b/>
                <w:i/>
                <w:sz w:val="15"/>
                <w:szCs w:val="15"/>
              </w:rPr>
              <w:tab/>
            </w:r>
            <w:r w:rsidRPr="00D631CD">
              <w:rPr>
                <w:rFonts w:ascii="Arial" w:hAnsi="Arial" w:cs="Arial"/>
                <w:b/>
                <w:i/>
                <w:sz w:val="15"/>
                <w:szCs w:val="15"/>
              </w:rPr>
              <w:tab/>
            </w:r>
          </w:p>
          <w:p w:rsidR="007D59FF" w:rsidRPr="007D59FF" w:rsidRDefault="007D59FF" w:rsidP="001A0231">
            <w:pPr>
              <w:tabs>
                <w:tab w:val="left" w:pos="2053"/>
                <w:tab w:val="left" w:pos="2859"/>
              </w:tabs>
              <w:jc w:val="both"/>
              <w:rPr>
                <w:rFonts w:ascii="Arial" w:hAnsi="Arial" w:cs="Arial"/>
                <w:b/>
                <w:i/>
                <w:sz w:val="15"/>
                <w:szCs w:val="15"/>
              </w:rPr>
            </w:pPr>
            <w:r w:rsidRPr="00135BA7">
              <w:rPr>
                <w:rFonts w:ascii="Arial" w:hAnsi="Arial" w:cs="Arial"/>
                <w:b/>
                <w:i/>
                <w:sz w:val="15"/>
                <w:szCs w:val="15"/>
              </w:rPr>
              <w:t xml:space="preserve">СУСПЕНЗИЯ, СОДЕРЖАЩАЯ ИНАКТИВИРОВАННЫЕ ОКРАШЕННЫЕ АНТИГЕНЫ </w:t>
            </w:r>
            <w:r w:rsidRPr="007D59FF">
              <w:rPr>
                <w:rFonts w:ascii="Arial" w:hAnsi="Arial" w:cs="Arial"/>
                <w:b/>
                <w:i/>
                <w:sz w:val="15"/>
                <w:szCs w:val="15"/>
                <w:lang w:val="en-US"/>
              </w:rPr>
              <w:t>SALMONELLA</w:t>
            </w:r>
            <w:r w:rsidRPr="007D59FF">
              <w:rPr>
                <w:rFonts w:ascii="Arial" w:hAnsi="Arial" w:cs="Arial"/>
                <w:b/>
                <w:i/>
                <w:sz w:val="15"/>
                <w:szCs w:val="15"/>
              </w:rPr>
              <w:t xml:space="preserve"> </w:t>
            </w:r>
            <w:r w:rsidRPr="007D59FF">
              <w:rPr>
                <w:rFonts w:ascii="Arial" w:hAnsi="Arial" w:cs="Arial"/>
                <w:b/>
                <w:i/>
                <w:sz w:val="15"/>
                <w:szCs w:val="15"/>
                <w:lang w:val="en-US"/>
              </w:rPr>
              <w:t>PULLORUM</w:t>
            </w:r>
            <w:r w:rsidRPr="007D59FF">
              <w:t xml:space="preserve"> </w:t>
            </w:r>
            <w:r w:rsidRPr="00135BA7">
              <w:rPr>
                <w:rFonts w:ascii="Arial" w:hAnsi="Arial" w:cs="Arial"/>
                <w:b/>
                <w:i/>
                <w:sz w:val="15"/>
                <w:szCs w:val="15"/>
              </w:rPr>
              <w:t>ДЛЯ ОБНАРУЖЕНИЯ СООТВЕТСТВУЮЩИХ СПЕЦИФИЧЕСКИХ ЦИРКУЛИРУЮЩИХ АНТИТЕЛ ПРИ ПОМОЩИ ТЕСТА НА БЫСТРУЮ РЕАКЦИЮ АГГЛЮТИНАЦИИ НА ПЛАСТИНЕ (</w:t>
            </w:r>
            <w:r w:rsidRPr="00135BA7">
              <w:rPr>
                <w:rFonts w:ascii="Arial" w:hAnsi="Arial" w:cs="Arial"/>
                <w:b/>
                <w:i/>
                <w:sz w:val="15"/>
                <w:szCs w:val="15"/>
                <w:lang w:val="en-US"/>
              </w:rPr>
              <w:t>RPAT</w:t>
            </w:r>
            <w:r w:rsidRPr="00135BA7">
              <w:rPr>
                <w:rFonts w:ascii="Arial" w:hAnsi="Arial" w:cs="Arial"/>
                <w:b/>
                <w:i/>
                <w:sz w:val="15"/>
                <w:szCs w:val="15"/>
              </w:rPr>
              <w:t>) С ИСПОЛЬЗОВАНИЕМ КРОВИ ИЛИ СЫВОРОТКИ КРОВИ КУР И ИНДЕЕК.</w:t>
            </w:r>
          </w:p>
          <w:p w:rsidR="007D59FF" w:rsidRPr="007D59FF" w:rsidRDefault="007D59FF" w:rsidP="001A0231">
            <w:pPr>
              <w:tabs>
                <w:tab w:val="left" w:pos="2053"/>
                <w:tab w:val="left" w:pos="2859"/>
              </w:tabs>
              <w:jc w:val="both"/>
              <w:rPr>
                <w:rFonts w:ascii="Arial" w:hAnsi="Arial" w:cs="Arial"/>
                <w:b/>
                <w:i/>
                <w:sz w:val="15"/>
                <w:szCs w:val="15"/>
              </w:rPr>
            </w:pPr>
          </w:p>
        </w:tc>
      </w:tr>
      <w:tr w:rsidR="007D59FF" w:rsidRPr="00A72E2D" w:rsidTr="00D3364F">
        <w:tc>
          <w:tcPr>
            <w:tcW w:w="4962" w:type="dxa"/>
          </w:tcPr>
          <w:p w:rsidR="007D59FF" w:rsidRPr="00A72E2D" w:rsidRDefault="007D59FF" w:rsidP="001A0231">
            <w:pPr>
              <w:pStyle w:val="221"/>
              <w:ind w:left="20"/>
              <w:rPr>
                <w:rFonts w:ascii="Arial Unicode MS" w:hAnsi="Arial Unicode MS" w:cs="Arial Unicode MS"/>
                <w:i w:val="0"/>
                <w:sz w:val="15"/>
                <w:szCs w:val="15"/>
              </w:rPr>
            </w:pPr>
            <w:r w:rsidRPr="00A72E2D">
              <w:rPr>
                <w:i w:val="0"/>
                <w:sz w:val="15"/>
                <w:szCs w:val="15"/>
              </w:rPr>
              <w:t>ОПИСАНИЕ:</w:t>
            </w:r>
          </w:p>
          <w:p w:rsidR="007D59FF" w:rsidRPr="00A72E2D" w:rsidRDefault="007D59FF" w:rsidP="001A0231">
            <w:pPr>
              <w:pStyle w:val="a5"/>
              <w:ind w:right="20"/>
              <w:rPr>
                <w:sz w:val="15"/>
                <w:szCs w:val="15"/>
                <w:lang w:val="ru-RU" w:eastAsia="en-US"/>
              </w:rPr>
            </w:pPr>
            <w:r w:rsidRPr="00A72E2D">
              <w:rPr>
                <w:sz w:val="15"/>
                <w:szCs w:val="15"/>
                <w:lang w:val="ru-RU" w:eastAsia="en-US"/>
              </w:rPr>
              <w:t xml:space="preserve">Организм домашней птицы, зараженной </w:t>
            </w:r>
            <w:r w:rsidR="006A5883">
              <w:rPr>
                <w:sz w:val="15"/>
                <w:szCs w:val="15"/>
                <w:lang w:val="ru-RU" w:eastAsia="en-US"/>
              </w:rPr>
              <w:t>микроорганизмами</w:t>
            </w:r>
            <w:r w:rsidRPr="00A72E2D">
              <w:rPr>
                <w:sz w:val="15"/>
                <w:szCs w:val="15"/>
                <w:lang w:val="ru-RU" w:eastAsia="en-US"/>
              </w:rPr>
              <w:t xml:space="preserve"> </w:t>
            </w:r>
            <w:r w:rsidR="006A5883" w:rsidRPr="006A5883">
              <w:rPr>
                <w:sz w:val="15"/>
                <w:szCs w:val="15"/>
                <w:lang w:eastAsia="en-US"/>
              </w:rPr>
              <w:t>Salmonella</w:t>
            </w:r>
            <w:r w:rsidR="006A5883" w:rsidRPr="006A5883">
              <w:rPr>
                <w:sz w:val="15"/>
                <w:szCs w:val="15"/>
                <w:lang w:val="ru-RU" w:eastAsia="en-US"/>
              </w:rPr>
              <w:t xml:space="preserve"> </w:t>
            </w:r>
            <w:proofErr w:type="spellStart"/>
            <w:r w:rsidR="006A5883" w:rsidRPr="006A5883">
              <w:rPr>
                <w:sz w:val="15"/>
                <w:szCs w:val="15"/>
                <w:lang w:eastAsia="en-US"/>
              </w:rPr>
              <w:t>Pullorum</w:t>
            </w:r>
            <w:proofErr w:type="spellEnd"/>
            <w:r w:rsidR="006A5883" w:rsidRPr="006A5883">
              <w:rPr>
                <w:sz w:val="15"/>
                <w:szCs w:val="15"/>
                <w:lang w:val="ru-RU" w:eastAsia="en-US"/>
              </w:rPr>
              <w:t xml:space="preserve"> </w:t>
            </w:r>
            <w:r w:rsidR="006A5883" w:rsidRPr="006A5883">
              <w:rPr>
                <w:sz w:val="15"/>
                <w:szCs w:val="15"/>
                <w:lang w:val="ru-RU"/>
              </w:rPr>
              <w:t xml:space="preserve">/ </w:t>
            </w:r>
            <w:proofErr w:type="spellStart"/>
            <w:r w:rsidR="006A5883" w:rsidRPr="006A5883">
              <w:rPr>
                <w:sz w:val="15"/>
                <w:szCs w:val="15"/>
                <w:lang w:eastAsia="en-US"/>
              </w:rPr>
              <w:t>Gallinarum</w:t>
            </w:r>
            <w:proofErr w:type="spellEnd"/>
            <w:r w:rsidRPr="00A72E2D">
              <w:rPr>
                <w:sz w:val="15"/>
                <w:szCs w:val="15"/>
                <w:lang w:val="ru-RU" w:eastAsia="en-US"/>
              </w:rPr>
              <w:t xml:space="preserve"> вырабатывает антитела, которые при контакте с инактивированными антигенами </w:t>
            </w:r>
            <w:r w:rsidR="006A5883" w:rsidRPr="006A5883">
              <w:rPr>
                <w:sz w:val="15"/>
                <w:szCs w:val="15"/>
                <w:lang w:eastAsia="en-US"/>
              </w:rPr>
              <w:t>Salmonella</w:t>
            </w:r>
            <w:r w:rsidR="006A5883" w:rsidRPr="006A5883">
              <w:rPr>
                <w:sz w:val="15"/>
                <w:szCs w:val="15"/>
                <w:lang w:val="ru-RU" w:eastAsia="en-US"/>
              </w:rPr>
              <w:t xml:space="preserve"> </w:t>
            </w:r>
            <w:proofErr w:type="spellStart"/>
            <w:r w:rsidR="006A5883" w:rsidRPr="006A5883">
              <w:rPr>
                <w:sz w:val="15"/>
                <w:szCs w:val="15"/>
                <w:lang w:eastAsia="en-US"/>
              </w:rPr>
              <w:t>Pullorum</w:t>
            </w:r>
            <w:proofErr w:type="spellEnd"/>
            <w:r w:rsidR="006A5883" w:rsidRPr="00A72E2D">
              <w:rPr>
                <w:sz w:val="15"/>
                <w:szCs w:val="15"/>
                <w:lang w:val="ru-RU" w:eastAsia="en-US"/>
              </w:rPr>
              <w:t xml:space="preserve"> </w:t>
            </w:r>
            <w:r w:rsidRPr="00A72E2D">
              <w:rPr>
                <w:sz w:val="15"/>
                <w:szCs w:val="15"/>
                <w:lang w:val="ru-RU" w:eastAsia="en-US"/>
              </w:rPr>
              <w:t xml:space="preserve">вступают в реакцию агглютинации.  </w:t>
            </w:r>
            <w:r w:rsidRPr="00A72E2D">
              <w:rPr>
                <w:sz w:val="15"/>
                <w:szCs w:val="15"/>
                <w:lang w:eastAsia="en-US"/>
              </w:rPr>
              <w:t>SOLEIL</w:t>
            </w:r>
            <w:r w:rsidRPr="00A72E2D">
              <w:rPr>
                <w:sz w:val="15"/>
                <w:szCs w:val="15"/>
                <w:lang w:val="ru-RU" w:eastAsia="en-US"/>
              </w:rPr>
              <w:t xml:space="preserve">® </w:t>
            </w:r>
            <w:r w:rsidR="006A5883">
              <w:rPr>
                <w:sz w:val="15"/>
                <w:szCs w:val="15"/>
                <w:lang w:eastAsia="en-US"/>
              </w:rPr>
              <w:t>SP</w:t>
            </w:r>
            <w:r w:rsidRPr="00A72E2D">
              <w:rPr>
                <w:sz w:val="15"/>
                <w:szCs w:val="15"/>
                <w:lang w:val="ru-RU" w:eastAsia="en-US"/>
              </w:rPr>
              <w:t xml:space="preserve"> </w:t>
            </w:r>
            <w:r w:rsidRPr="00A72E2D">
              <w:rPr>
                <w:sz w:val="15"/>
                <w:szCs w:val="15"/>
                <w:lang w:eastAsia="en-US"/>
              </w:rPr>
              <w:t>RPA</w:t>
            </w:r>
            <w:r w:rsidRPr="00A72E2D">
              <w:rPr>
                <w:sz w:val="15"/>
                <w:szCs w:val="15"/>
                <w:lang w:val="ru-RU" w:eastAsia="en-US"/>
              </w:rPr>
              <w:t>-</w:t>
            </w:r>
            <w:r w:rsidRPr="00A72E2D">
              <w:rPr>
                <w:sz w:val="15"/>
                <w:szCs w:val="15"/>
                <w:lang w:eastAsia="en-US"/>
              </w:rPr>
              <w:t>Test</w:t>
            </w:r>
            <w:r w:rsidRPr="00A72E2D">
              <w:rPr>
                <w:sz w:val="15"/>
                <w:szCs w:val="15"/>
                <w:lang w:val="ru-RU" w:eastAsia="en-US"/>
              </w:rPr>
              <w:t xml:space="preserve"> представляет собой цветную суспензию, содержащую антигены </w:t>
            </w:r>
            <w:r w:rsidR="006A5883" w:rsidRPr="006A5883">
              <w:rPr>
                <w:sz w:val="15"/>
                <w:szCs w:val="15"/>
                <w:lang w:eastAsia="en-US"/>
              </w:rPr>
              <w:t>Salmonella</w:t>
            </w:r>
            <w:r w:rsidR="006A5883" w:rsidRPr="006A5883">
              <w:rPr>
                <w:sz w:val="15"/>
                <w:szCs w:val="15"/>
                <w:lang w:val="ru-RU" w:eastAsia="en-US"/>
              </w:rPr>
              <w:t xml:space="preserve"> </w:t>
            </w:r>
            <w:proofErr w:type="spellStart"/>
            <w:r w:rsidR="006A5883" w:rsidRPr="006A5883">
              <w:rPr>
                <w:sz w:val="15"/>
                <w:szCs w:val="15"/>
                <w:lang w:eastAsia="en-US"/>
              </w:rPr>
              <w:t>Pullorum</w:t>
            </w:r>
            <w:proofErr w:type="spellEnd"/>
            <w:r w:rsidRPr="00A72E2D">
              <w:rPr>
                <w:sz w:val="15"/>
                <w:szCs w:val="15"/>
                <w:lang w:val="ru-RU" w:eastAsia="en-US"/>
              </w:rPr>
              <w:t>, которая позволяет обнаружить наличие или отсутствие специфических циркулирующих антител  у птиц, делая реакцию агглютинации видимой.</w:t>
            </w:r>
          </w:p>
          <w:p w:rsidR="007D59FF" w:rsidRPr="00A72E2D" w:rsidRDefault="007D59FF" w:rsidP="001A0231">
            <w:pPr>
              <w:pStyle w:val="221"/>
              <w:spacing w:before="120"/>
              <w:ind w:left="20"/>
              <w:rPr>
                <w:rFonts w:ascii="Arial Unicode MS" w:hAnsi="Arial Unicode MS" w:cs="Arial Unicode MS"/>
                <w:i w:val="0"/>
                <w:sz w:val="15"/>
                <w:szCs w:val="15"/>
              </w:rPr>
            </w:pPr>
            <w:r w:rsidRPr="00A72E2D">
              <w:rPr>
                <w:i w:val="0"/>
                <w:sz w:val="15"/>
                <w:szCs w:val="15"/>
              </w:rPr>
              <w:t>СОСТАВ:</w:t>
            </w:r>
          </w:p>
          <w:p w:rsidR="007D59FF" w:rsidRPr="00A72E2D" w:rsidRDefault="007D59FF" w:rsidP="001A0231">
            <w:pPr>
              <w:pStyle w:val="a5"/>
              <w:ind w:left="20" w:right="20"/>
              <w:rPr>
                <w:rFonts w:ascii="Arial Unicode MS" w:hAnsi="Arial Unicode MS" w:cs="Arial Unicode MS"/>
                <w:sz w:val="15"/>
                <w:szCs w:val="15"/>
                <w:lang w:val="ru-RU"/>
              </w:rPr>
            </w:pPr>
            <w:r w:rsidRPr="00A72E2D">
              <w:rPr>
                <w:sz w:val="15"/>
                <w:szCs w:val="15"/>
                <w:lang w:eastAsia="en-US"/>
              </w:rPr>
              <w:t>SOLEIL</w:t>
            </w:r>
            <w:r w:rsidRPr="00A72E2D">
              <w:rPr>
                <w:sz w:val="15"/>
                <w:szCs w:val="15"/>
                <w:lang w:val="ru-RU" w:eastAsia="en-US"/>
              </w:rPr>
              <w:t xml:space="preserve">® </w:t>
            </w:r>
            <w:r w:rsidR="006A5883">
              <w:rPr>
                <w:sz w:val="15"/>
                <w:szCs w:val="15"/>
                <w:lang w:eastAsia="en-US"/>
              </w:rPr>
              <w:t>SP</w:t>
            </w:r>
            <w:r w:rsidRPr="00A72E2D">
              <w:rPr>
                <w:sz w:val="15"/>
                <w:szCs w:val="15"/>
                <w:lang w:val="ru-RU" w:eastAsia="en-US"/>
              </w:rPr>
              <w:t xml:space="preserve"> </w:t>
            </w:r>
            <w:r w:rsidRPr="00A72E2D">
              <w:rPr>
                <w:sz w:val="15"/>
                <w:szCs w:val="15"/>
                <w:lang w:eastAsia="en-US"/>
              </w:rPr>
              <w:t>RPA</w:t>
            </w:r>
            <w:r w:rsidRPr="00A72E2D">
              <w:rPr>
                <w:sz w:val="15"/>
                <w:szCs w:val="15"/>
                <w:lang w:val="ru-RU" w:eastAsia="en-US"/>
              </w:rPr>
              <w:t>-</w:t>
            </w:r>
            <w:r w:rsidRPr="00A72E2D">
              <w:rPr>
                <w:sz w:val="15"/>
                <w:szCs w:val="15"/>
                <w:lang w:eastAsia="en-US"/>
              </w:rPr>
              <w:t>Test</w:t>
            </w:r>
            <w:r w:rsidRPr="00A72E2D">
              <w:rPr>
                <w:sz w:val="15"/>
                <w:szCs w:val="15"/>
                <w:lang w:val="ru-RU" w:eastAsia="en-US"/>
              </w:rPr>
              <w:t xml:space="preserve"> представляет собой суспензию инактивированных </w:t>
            </w:r>
            <w:r w:rsidR="006A5883">
              <w:rPr>
                <w:sz w:val="15"/>
                <w:szCs w:val="15"/>
                <w:lang w:val="ru-RU" w:eastAsia="en-US"/>
              </w:rPr>
              <w:t>микроорганизмов</w:t>
            </w:r>
            <w:r w:rsidRPr="00A72E2D">
              <w:rPr>
                <w:sz w:val="15"/>
                <w:szCs w:val="15"/>
                <w:lang w:val="ru-RU" w:eastAsia="en-US"/>
              </w:rPr>
              <w:t xml:space="preserve"> </w:t>
            </w:r>
            <w:r w:rsidR="006A5883" w:rsidRPr="006A5883">
              <w:rPr>
                <w:sz w:val="15"/>
                <w:szCs w:val="15"/>
                <w:lang w:eastAsia="en-US"/>
              </w:rPr>
              <w:t>Salmonella</w:t>
            </w:r>
            <w:r w:rsidR="006A5883" w:rsidRPr="006A5883">
              <w:rPr>
                <w:sz w:val="15"/>
                <w:szCs w:val="15"/>
                <w:lang w:val="ru-RU" w:eastAsia="en-US"/>
              </w:rPr>
              <w:t xml:space="preserve"> </w:t>
            </w:r>
            <w:proofErr w:type="spellStart"/>
            <w:r w:rsidR="006A5883" w:rsidRPr="006A5883">
              <w:rPr>
                <w:sz w:val="15"/>
                <w:szCs w:val="15"/>
                <w:lang w:eastAsia="en-US"/>
              </w:rPr>
              <w:t>Pullorum</w:t>
            </w:r>
            <w:proofErr w:type="spellEnd"/>
            <w:r w:rsidRPr="00A72E2D">
              <w:rPr>
                <w:sz w:val="15"/>
                <w:szCs w:val="15"/>
                <w:lang w:val="ru-RU" w:eastAsia="en-US"/>
              </w:rPr>
              <w:t>,</w:t>
            </w:r>
            <w:r w:rsidR="006A5883">
              <w:rPr>
                <w:sz w:val="15"/>
                <w:szCs w:val="15"/>
                <w:lang w:val="ru-RU" w:eastAsia="en-US"/>
              </w:rPr>
              <w:t xml:space="preserve"> представленных тщательно отобранными стандартными и вариантными штаммами</w:t>
            </w:r>
            <w:r w:rsidRPr="00A72E2D">
              <w:rPr>
                <w:sz w:val="15"/>
                <w:szCs w:val="15"/>
                <w:lang w:val="ru-RU" w:eastAsia="en-US"/>
              </w:rPr>
              <w:t xml:space="preserve"> с добавлением красящего вещества. Степень агглютинации проверена при помощи эталонной сыворотки. </w:t>
            </w:r>
          </w:p>
          <w:p w:rsidR="007D59FF" w:rsidRPr="00A72E2D" w:rsidRDefault="007D59FF" w:rsidP="001A0231">
            <w:pPr>
              <w:pStyle w:val="221"/>
              <w:spacing w:before="137" w:line="240" w:lineRule="auto"/>
              <w:ind w:left="20"/>
              <w:rPr>
                <w:rFonts w:ascii="Arial Unicode MS" w:hAnsi="Arial Unicode MS" w:cs="Arial Unicode MS"/>
                <w:i w:val="0"/>
                <w:sz w:val="15"/>
                <w:szCs w:val="15"/>
              </w:rPr>
            </w:pPr>
            <w:r w:rsidRPr="00A72E2D">
              <w:rPr>
                <w:i w:val="0"/>
                <w:sz w:val="15"/>
                <w:szCs w:val="15"/>
              </w:rPr>
              <w:t>ФОРМА ВЫПУСКА:</w:t>
            </w:r>
          </w:p>
          <w:p w:rsidR="007D59FF" w:rsidRDefault="007D59FF" w:rsidP="001A0231">
            <w:pPr>
              <w:pStyle w:val="210"/>
              <w:spacing w:after="0" w:line="240" w:lineRule="auto"/>
              <w:rPr>
                <w:sz w:val="15"/>
                <w:szCs w:val="15"/>
              </w:rPr>
            </w:pPr>
            <w:r w:rsidRPr="00A72E2D">
              <w:rPr>
                <w:sz w:val="15"/>
                <w:szCs w:val="15"/>
              </w:rPr>
              <w:t>Флакон объемом 10 мл из желтого стекла с цельным навинчивающимся колпачком.</w:t>
            </w:r>
          </w:p>
          <w:p w:rsidR="007D59FF" w:rsidRPr="00A72E2D" w:rsidRDefault="007D59FF" w:rsidP="006A5883">
            <w:pPr>
              <w:pStyle w:val="221"/>
              <w:spacing w:before="120"/>
              <w:ind w:left="23"/>
              <w:rPr>
                <w:rFonts w:ascii="Arial Unicode MS" w:hAnsi="Arial Unicode MS" w:cs="Arial Unicode MS"/>
                <w:i w:val="0"/>
                <w:sz w:val="15"/>
                <w:szCs w:val="15"/>
              </w:rPr>
            </w:pPr>
            <w:r w:rsidRPr="00A72E2D">
              <w:rPr>
                <w:i w:val="0"/>
                <w:sz w:val="15"/>
                <w:szCs w:val="15"/>
              </w:rPr>
              <w:t>НЕОБХОДИМЫЕ МАТЕРИАЛЫ:</w:t>
            </w:r>
          </w:p>
          <w:p w:rsidR="007D59FF" w:rsidRPr="00A72E2D" w:rsidRDefault="007D59FF" w:rsidP="006A5883">
            <w:pPr>
              <w:pStyle w:val="81"/>
              <w:numPr>
                <w:ilvl w:val="0"/>
                <w:numId w:val="3"/>
              </w:numPr>
              <w:tabs>
                <w:tab w:val="left" w:pos="178"/>
              </w:tabs>
              <w:spacing w:after="0" w:line="173" w:lineRule="exact"/>
              <w:rPr>
                <w:sz w:val="15"/>
                <w:szCs w:val="15"/>
              </w:rPr>
            </w:pPr>
            <w:r w:rsidRPr="00A72E2D">
              <w:rPr>
                <w:sz w:val="15"/>
                <w:szCs w:val="15"/>
              </w:rPr>
              <w:t xml:space="preserve">Очень чистая стеклянная пластина, подсвеченная снизу. </w:t>
            </w:r>
          </w:p>
          <w:p w:rsidR="007D59FF" w:rsidRPr="00A72E2D" w:rsidRDefault="007D59FF" w:rsidP="006A5883">
            <w:pPr>
              <w:pStyle w:val="a5"/>
              <w:numPr>
                <w:ilvl w:val="0"/>
                <w:numId w:val="3"/>
              </w:numPr>
              <w:tabs>
                <w:tab w:val="left" w:pos="212"/>
              </w:tabs>
              <w:ind w:right="20"/>
              <w:rPr>
                <w:sz w:val="15"/>
                <w:szCs w:val="15"/>
                <w:lang w:val="ru-RU"/>
              </w:rPr>
            </w:pPr>
            <w:r w:rsidRPr="00A72E2D">
              <w:rPr>
                <w:sz w:val="15"/>
                <w:szCs w:val="15"/>
                <w:lang w:val="ru-RU" w:eastAsia="en-US"/>
              </w:rPr>
              <w:t xml:space="preserve">Стеклянная палочка среднего размера или устройство, позволяющее готовить несколько смесей одновременно. </w:t>
            </w:r>
          </w:p>
          <w:p w:rsidR="007D59FF" w:rsidRPr="00A72E2D" w:rsidRDefault="007D59FF" w:rsidP="006A5883">
            <w:pPr>
              <w:pStyle w:val="a5"/>
              <w:numPr>
                <w:ilvl w:val="0"/>
                <w:numId w:val="3"/>
              </w:numPr>
              <w:tabs>
                <w:tab w:val="left" w:pos="212"/>
              </w:tabs>
              <w:ind w:right="20"/>
              <w:rPr>
                <w:sz w:val="15"/>
                <w:szCs w:val="15"/>
                <w:lang w:val="ru-RU"/>
              </w:rPr>
            </w:pPr>
            <w:r w:rsidRPr="00A72E2D">
              <w:rPr>
                <w:sz w:val="15"/>
                <w:szCs w:val="15"/>
                <w:lang w:val="ru-RU" w:eastAsia="en-US"/>
              </w:rPr>
              <w:t>Антиген и сыворотки дозируются при помощи пипеток или микропипеток калиброванных на 25 или 30 микро-литров. Для манипуляций с антигеном и сыворотками необходимо использовать отдельные пипетки и микропипетки. Для внесения образцов каждой из сывороток крови используются разные конические насадки.</w:t>
            </w:r>
          </w:p>
          <w:p w:rsidR="007D59FF" w:rsidRPr="00A72E2D" w:rsidRDefault="007D59FF" w:rsidP="001A0231">
            <w:pPr>
              <w:pStyle w:val="221"/>
              <w:spacing w:before="120"/>
              <w:ind w:left="20"/>
              <w:rPr>
                <w:rFonts w:ascii="Arial Unicode MS" w:hAnsi="Arial Unicode MS" w:cs="Arial Unicode MS"/>
                <w:i w:val="0"/>
                <w:sz w:val="15"/>
                <w:szCs w:val="15"/>
              </w:rPr>
            </w:pPr>
            <w:r w:rsidRPr="00A72E2D">
              <w:rPr>
                <w:i w:val="0"/>
                <w:sz w:val="15"/>
                <w:szCs w:val="15"/>
              </w:rPr>
              <w:t>МЕРЫ ПРЕДОСТОРОЖНОСТИ ПРИ ИСПОЛЬЗОВАНИИ:</w:t>
            </w:r>
          </w:p>
          <w:p w:rsidR="007D59FF" w:rsidRPr="00A72E2D" w:rsidRDefault="007D59FF" w:rsidP="001A0231">
            <w:pPr>
              <w:pStyle w:val="21"/>
              <w:jc w:val="both"/>
              <w:rPr>
                <w:rFonts w:ascii="Arial Unicode MS" w:hAnsi="Arial Unicode MS" w:cs="Arial Unicode MS"/>
                <w:b w:val="0"/>
                <w:sz w:val="15"/>
                <w:szCs w:val="15"/>
              </w:rPr>
            </w:pPr>
            <w:r w:rsidRPr="00A72E2D">
              <w:rPr>
                <w:b w:val="0"/>
                <w:sz w:val="15"/>
                <w:szCs w:val="15"/>
              </w:rPr>
              <w:t xml:space="preserve">SOLEIL® </w:t>
            </w:r>
            <w:r w:rsidR="006A5883">
              <w:rPr>
                <w:b w:val="0"/>
                <w:sz w:val="15"/>
                <w:szCs w:val="15"/>
                <w:lang w:val="en-US"/>
              </w:rPr>
              <w:t>SP</w:t>
            </w:r>
            <w:r w:rsidRPr="00A72E2D">
              <w:rPr>
                <w:b w:val="0"/>
                <w:sz w:val="15"/>
                <w:szCs w:val="15"/>
              </w:rPr>
              <w:t xml:space="preserve"> </w:t>
            </w:r>
            <w:proofErr w:type="spellStart"/>
            <w:r w:rsidRPr="00A72E2D">
              <w:rPr>
                <w:b w:val="0"/>
                <w:sz w:val="15"/>
                <w:szCs w:val="15"/>
              </w:rPr>
              <w:t>RPA-Test</w:t>
            </w:r>
            <w:proofErr w:type="spellEnd"/>
            <w:r w:rsidRPr="00A72E2D">
              <w:rPr>
                <w:b w:val="0"/>
                <w:sz w:val="15"/>
                <w:szCs w:val="15"/>
              </w:rPr>
              <w:t xml:space="preserve"> </w:t>
            </w:r>
            <w:proofErr w:type="gramStart"/>
            <w:r w:rsidRPr="00A72E2D">
              <w:rPr>
                <w:b w:val="0"/>
                <w:sz w:val="15"/>
                <w:szCs w:val="15"/>
              </w:rPr>
              <w:t>безопасен</w:t>
            </w:r>
            <w:proofErr w:type="gramEnd"/>
            <w:r w:rsidRPr="00A72E2D">
              <w:rPr>
                <w:b w:val="0"/>
                <w:sz w:val="15"/>
                <w:szCs w:val="15"/>
              </w:rPr>
              <w:t xml:space="preserve"> как для людей, так и для окружающей среды. Однако в его состав входит концентрированный краситель, который может привести к временному окрашиванию кожных покровов или стойкому окрашиванию одежды и прочих предметов при контакте.  По этой причине рекомендуется обращаться с препаратом с большой осторожностью, а также использовать защитную одежду – перчатки и комбинезон.  </w:t>
            </w:r>
          </w:p>
          <w:p w:rsidR="007D59FF" w:rsidRPr="00A72E2D" w:rsidRDefault="007D59FF" w:rsidP="001A0231">
            <w:pPr>
              <w:pStyle w:val="221"/>
              <w:spacing w:before="120"/>
              <w:ind w:left="20"/>
              <w:rPr>
                <w:rFonts w:ascii="Arial Unicode MS" w:hAnsi="Arial Unicode MS" w:cs="Arial Unicode MS"/>
                <w:i w:val="0"/>
                <w:sz w:val="15"/>
                <w:szCs w:val="15"/>
              </w:rPr>
            </w:pPr>
            <w:r w:rsidRPr="00A72E2D">
              <w:rPr>
                <w:i w:val="0"/>
                <w:sz w:val="15"/>
                <w:szCs w:val="15"/>
              </w:rPr>
              <w:t>ИНСТРУКЦИЯ ПО ИСПОЛЬЗОВАНИЮ:</w:t>
            </w:r>
          </w:p>
          <w:p w:rsidR="007D59FF" w:rsidRPr="00A72E2D" w:rsidRDefault="007D59FF" w:rsidP="001A0231">
            <w:pPr>
              <w:pStyle w:val="a5"/>
              <w:ind w:left="20" w:right="20"/>
              <w:rPr>
                <w:rFonts w:ascii="Arial Unicode MS" w:hAnsi="Arial Unicode MS" w:cs="Arial Unicode MS"/>
                <w:sz w:val="15"/>
                <w:szCs w:val="15"/>
                <w:lang w:val="ru-RU"/>
              </w:rPr>
            </w:pPr>
            <w:r w:rsidRPr="00A72E2D">
              <w:rPr>
                <w:sz w:val="15"/>
                <w:szCs w:val="15"/>
                <w:lang w:val="ru-RU" w:eastAsia="en-US"/>
              </w:rPr>
              <w:t>Тест следует проводить в чистом месте, защищенном от прямых солнечных лучей и пыли при температуре от 20°</w:t>
            </w:r>
            <w:r w:rsidRPr="00A72E2D">
              <w:rPr>
                <w:sz w:val="15"/>
                <w:szCs w:val="15"/>
                <w:lang w:eastAsia="en-US"/>
              </w:rPr>
              <w:t>C</w:t>
            </w:r>
            <w:r w:rsidRPr="00A72E2D">
              <w:rPr>
                <w:sz w:val="15"/>
                <w:szCs w:val="15"/>
                <w:lang w:val="ru-RU" w:eastAsia="en-US"/>
              </w:rPr>
              <w:t xml:space="preserve"> до 25°</w:t>
            </w:r>
            <w:r w:rsidRPr="00A72E2D">
              <w:rPr>
                <w:sz w:val="15"/>
                <w:szCs w:val="15"/>
                <w:lang w:eastAsia="en-US"/>
              </w:rPr>
              <w:t>C</w:t>
            </w:r>
            <w:r w:rsidRPr="00A72E2D">
              <w:rPr>
                <w:sz w:val="15"/>
                <w:szCs w:val="15"/>
                <w:lang w:val="ru-RU" w:eastAsia="en-US"/>
              </w:rPr>
              <w:t xml:space="preserve"> (необходимо избегать чрезмерного нагрева от источника света). При более высоких температурах велика вероятность возникновения ложных положительных реакций.</w:t>
            </w:r>
          </w:p>
          <w:p w:rsidR="006A5883" w:rsidRPr="00D3364F" w:rsidRDefault="007D59FF" w:rsidP="001A0231">
            <w:pPr>
              <w:pStyle w:val="21"/>
              <w:spacing w:before="120"/>
              <w:jc w:val="both"/>
              <w:rPr>
                <w:b w:val="0"/>
                <w:sz w:val="15"/>
                <w:szCs w:val="15"/>
              </w:rPr>
            </w:pPr>
            <w:r w:rsidRPr="00A72E2D">
              <w:rPr>
                <w:b w:val="0"/>
                <w:sz w:val="15"/>
                <w:szCs w:val="15"/>
              </w:rPr>
              <w:t xml:space="preserve">Перед использованием антиген следует поместить в условия комнатной температуры (20°C - 25°C) и энергично встряхнуть для восстановления консистенции суспензии. </w:t>
            </w:r>
          </w:p>
          <w:p w:rsidR="007D59FF" w:rsidRPr="00A72E2D" w:rsidRDefault="007D59FF" w:rsidP="006A5883">
            <w:pPr>
              <w:pStyle w:val="21"/>
              <w:jc w:val="both"/>
              <w:rPr>
                <w:rFonts w:ascii="Arial Unicode MS" w:hAnsi="Arial Unicode MS" w:cs="Arial Unicode MS"/>
                <w:b w:val="0"/>
                <w:sz w:val="15"/>
                <w:szCs w:val="15"/>
              </w:rPr>
            </w:pPr>
            <w:r w:rsidRPr="00A72E2D">
              <w:rPr>
                <w:b w:val="0"/>
                <w:sz w:val="15"/>
                <w:szCs w:val="15"/>
              </w:rPr>
              <w:t>Одна капля антигена наносится на стеклянную пластину. Рядом, но отдельно от нее, следует нанести равное количество сыворотки крови или крови. Затем эти капли смешиваются при помощи стеклянной или пластиковой палочки. Полученная в результате смесь распределяется по пластине до формирования диска диаметром около 1,5 см. Стеклянную пластину необходимо аккуратно встряхнуть и подвергнуть вращению для облегчения возникновения реакции агглютинации в случае положительного образца. Рекомендуется</w:t>
            </w:r>
            <w:r w:rsidRPr="00A72E2D">
              <w:rPr>
                <w:sz w:val="15"/>
                <w:szCs w:val="15"/>
              </w:rPr>
              <w:t xml:space="preserve"> </w:t>
            </w:r>
            <w:r w:rsidRPr="00A72E2D">
              <w:rPr>
                <w:b w:val="0"/>
                <w:sz w:val="15"/>
                <w:szCs w:val="15"/>
              </w:rPr>
              <w:t>использование механических вращающих устройств.</w:t>
            </w:r>
          </w:p>
          <w:p w:rsidR="00DB64F7" w:rsidRPr="00D3364F" w:rsidRDefault="007D59FF" w:rsidP="006A5883">
            <w:pPr>
              <w:spacing w:before="120"/>
              <w:jc w:val="both"/>
              <w:rPr>
                <w:rFonts w:ascii="Arial" w:hAnsi="Arial" w:cs="Arial"/>
                <w:sz w:val="15"/>
                <w:szCs w:val="15"/>
              </w:rPr>
            </w:pPr>
            <w:r w:rsidRPr="00A72E2D">
              <w:rPr>
                <w:rFonts w:ascii="Arial" w:hAnsi="Arial" w:cs="Arial"/>
                <w:sz w:val="15"/>
                <w:szCs w:val="15"/>
              </w:rPr>
              <w:t xml:space="preserve">Для данного теста следует использовать свежую кровь или сыворотку. Исследовать образцы глубокой заморозки не рекомендуется, так как в этом случае возрастает вероятность неспецифической (ложной положительной) реакции. </w:t>
            </w:r>
          </w:p>
          <w:p w:rsidR="007D59FF" w:rsidRPr="00A72E2D" w:rsidRDefault="007D59FF" w:rsidP="00DB64F7">
            <w:pPr>
              <w:jc w:val="both"/>
              <w:rPr>
                <w:rFonts w:ascii="Arial" w:hAnsi="Arial" w:cs="Arial"/>
                <w:b/>
                <w:sz w:val="15"/>
                <w:szCs w:val="15"/>
              </w:rPr>
            </w:pPr>
            <w:r w:rsidRPr="00A72E2D">
              <w:rPr>
                <w:rFonts w:ascii="Arial" w:hAnsi="Arial" w:cs="Arial"/>
                <w:sz w:val="15"/>
                <w:szCs w:val="15"/>
              </w:rPr>
              <w:t>Для более точного контроля процесса требуется использование откалиброванных пипеток для манипуляций с антигеном и сыворотками крови. Количество используемого антигена должно соответствовать объему образца (от 25 до 30 микро-литров). Необходимо менять насадки пипеток для каждого образца.</w:t>
            </w:r>
          </w:p>
        </w:tc>
        <w:tc>
          <w:tcPr>
            <w:tcW w:w="5068" w:type="dxa"/>
            <w:gridSpan w:val="2"/>
          </w:tcPr>
          <w:p w:rsidR="007D59FF" w:rsidRPr="007D59FF" w:rsidRDefault="007D59FF" w:rsidP="001A0231">
            <w:pPr>
              <w:spacing w:line="173" w:lineRule="exact"/>
              <w:jc w:val="both"/>
              <w:rPr>
                <w:rFonts w:ascii="Arial" w:hAnsi="Arial" w:cs="Arial"/>
                <w:sz w:val="15"/>
                <w:szCs w:val="15"/>
              </w:rPr>
            </w:pPr>
            <w:r w:rsidRPr="00A72E2D">
              <w:rPr>
                <w:rFonts w:ascii="Arial" w:hAnsi="Arial" w:cs="Arial"/>
                <w:sz w:val="15"/>
                <w:szCs w:val="15"/>
              </w:rPr>
              <w:t xml:space="preserve">При проведении серии исследований, время выдержки смеси, предшествующей оценки реакции, должно составлять строго 2 минуты для образцов крови или сыворотки крови кур </w:t>
            </w:r>
            <w:r w:rsidR="00DB64F7">
              <w:rPr>
                <w:rFonts w:ascii="Arial" w:hAnsi="Arial" w:cs="Arial"/>
                <w:sz w:val="15"/>
                <w:szCs w:val="15"/>
              </w:rPr>
              <w:t>и</w:t>
            </w:r>
            <w:r w:rsidRPr="00A72E2D">
              <w:rPr>
                <w:rFonts w:ascii="Arial" w:hAnsi="Arial" w:cs="Arial"/>
                <w:sz w:val="15"/>
                <w:szCs w:val="15"/>
              </w:rPr>
              <w:t xml:space="preserve"> индеек. По этой причине рекомендуется использовать большие поперечно разделенные стеклянные пластины и следить за тем, чтобы не было контакта между антигеном  и сыворотками до их смешивания. Предпочтительно проводить смешивание всех образцов одновременно, используя специальный прибор для множественного смешивания во избежание временных интервалов между смешиванием образцов.</w:t>
            </w:r>
          </w:p>
          <w:p w:rsidR="007D59FF" w:rsidRPr="007D59FF" w:rsidRDefault="007D59FF" w:rsidP="001A0231">
            <w:pPr>
              <w:spacing w:line="173" w:lineRule="exact"/>
              <w:jc w:val="both"/>
              <w:rPr>
                <w:rFonts w:ascii="Arial" w:hAnsi="Arial" w:cs="Arial"/>
                <w:sz w:val="15"/>
                <w:szCs w:val="15"/>
              </w:rPr>
            </w:pPr>
          </w:p>
          <w:p w:rsidR="007D59FF" w:rsidRPr="00A72E2D" w:rsidRDefault="007D59FF" w:rsidP="001A0231">
            <w:pPr>
              <w:spacing w:line="173" w:lineRule="exact"/>
              <w:jc w:val="both"/>
              <w:rPr>
                <w:rFonts w:ascii="Arial" w:hAnsi="Arial" w:cs="Arial"/>
                <w:b/>
                <w:sz w:val="15"/>
                <w:szCs w:val="15"/>
              </w:rPr>
            </w:pPr>
            <w:r w:rsidRPr="00A72E2D">
              <w:rPr>
                <w:rFonts w:ascii="Arial" w:hAnsi="Arial" w:cs="Arial"/>
                <w:b/>
                <w:sz w:val="15"/>
                <w:szCs w:val="15"/>
              </w:rPr>
              <w:t>ОЦЕНКА РЕАКЦИИ:</w:t>
            </w:r>
          </w:p>
          <w:p w:rsidR="007D59FF" w:rsidRPr="00A72E2D" w:rsidRDefault="007D59FF" w:rsidP="001A0231">
            <w:pPr>
              <w:spacing w:line="173" w:lineRule="exact"/>
              <w:jc w:val="both"/>
              <w:rPr>
                <w:rFonts w:ascii="Arial" w:hAnsi="Arial" w:cs="Arial"/>
                <w:sz w:val="15"/>
                <w:szCs w:val="15"/>
              </w:rPr>
            </w:pPr>
            <w:r w:rsidRPr="00A72E2D">
              <w:rPr>
                <w:rFonts w:ascii="Arial" w:hAnsi="Arial" w:cs="Arial"/>
                <w:sz w:val="15"/>
                <w:szCs w:val="15"/>
              </w:rPr>
              <w:t xml:space="preserve">Оценку реакции следует проводить строго через 2 минуты после смешивания при анализе крови или сыворотки </w:t>
            </w:r>
            <w:r w:rsidR="00DB64F7">
              <w:rPr>
                <w:rFonts w:ascii="Arial" w:hAnsi="Arial" w:cs="Arial"/>
                <w:sz w:val="15"/>
                <w:szCs w:val="15"/>
              </w:rPr>
              <w:t>крови</w:t>
            </w:r>
            <w:r w:rsidRPr="00A72E2D">
              <w:rPr>
                <w:rFonts w:ascii="Arial" w:hAnsi="Arial" w:cs="Arial"/>
                <w:sz w:val="15"/>
                <w:szCs w:val="15"/>
              </w:rPr>
              <w:t xml:space="preserve"> кур</w:t>
            </w:r>
            <w:r w:rsidR="00DB64F7">
              <w:rPr>
                <w:rFonts w:ascii="Arial" w:hAnsi="Arial" w:cs="Arial"/>
                <w:sz w:val="15"/>
                <w:szCs w:val="15"/>
              </w:rPr>
              <w:t xml:space="preserve"> и </w:t>
            </w:r>
            <w:r w:rsidRPr="00A72E2D">
              <w:rPr>
                <w:rFonts w:ascii="Arial" w:hAnsi="Arial" w:cs="Arial"/>
                <w:sz w:val="15"/>
                <w:szCs w:val="15"/>
              </w:rPr>
              <w:t xml:space="preserve"> индеек. При положительной реакции заметно присутствие четких сине-фиолетовых </w:t>
            </w:r>
            <w:proofErr w:type="spellStart"/>
            <w:r w:rsidRPr="00A72E2D">
              <w:rPr>
                <w:rFonts w:ascii="Arial" w:hAnsi="Arial" w:cs="Arial"/>
                <w:sz w:val="15"/>
                <w:szCs w:val="15"/>
              </w:rPr>
              <w:t>агглютинатов</w:t>
            </w:r>
            <w:proofErr w:type="spellEnd"/>
            <w:r w:rsidRPr="00A72E2D">
              <w:rPr>
                <w:rFonts w:ascii="Arial" w:hAnsi="Arial" w:cs="Arial"/>
                <w:sz w:val="15"/>
                <w:szCs w:val="15"/>
              </w:rPr>
              <w:t xml:space="preserve"> (или комков), которые обычно образуются и формируются на периферии смеси. Размер </w:t>
            </w:r>
            <w:proofErr w:type="spellStart"/>
            <w:r w:rsidRPr="00A72E2D">
              <w:rPr>
                <w:rFonts w:ascii="Arial" w:hAnsi="Arial" w:cs="Arial"/>
                <w:sz w:val="15"/>
                <w:szCs w:val="15"/>
              </w:rPr>
              <w:t>агглютинатов</w:t>
            </w:r>
            <w:proofErr w:type="spellEnd"/>
            <w:r w:rsidRPr="00A72E2D">
              <w:rPr>
                <w:rFonts w:ascii="Arial" w:hAnsi="Arial" w:cs="Arial"/>
                <w:sz w:val="15"/>
                <w:szCs w:val="15"/>
              </w:rPr>
              <w:t xml:space="preserve"> пропорционален концентрации антител в сыворотке крови: чем крупнее </w:t>
            </w:r>
            <w:proofErr w:type="spellStart"/>
            <w:r w:rsidRPr="00A72E2D">
              <w:rPr>
                <w:rFonts w:ascii="Arial" w:hAnsi="Arial" w:cs="Arial"/>
                <w:sz w:val="15"/>
                <w:szCs w:val="15"/>
              </w:rPr>
              <w:t>агглютинаты</w:t>
            </w:r>
            <w:proofErr w:type="spellEnd"/>
            <w:r w:rsidRPr="00A72E2D">
              <w:rPr>
                <w:rFonts w:ascii="Arial" w:hAnsi="Arial" w:cs="Arial"/>
                <w:sz w:val="15"/>
                <w:szCs w:val="15"/>
              </w:rPr>
              <w:t xml:space="preserve">, тем выше концентрация.  </w:t>
            </w:r>
          </w:p>
          <w:p w:rsidR="007D59FF" w:rsidRPr="00A72E2D" w:rsidRDefault="007D59FF" w:rsidP="001A0231">
            <w:pPr>
              <w:spacing w:line="173" w:lineRule="exact"/>
              <w:jc w:val="both"/>
              <w:rPr>
                <w:rFonts w:ascii="Arial" w:hAnsi="Arial" w:cs="Arial"/>
                <w:sz w:val="15"/>
                <w:szCs w:val="15"/>
              </w:rPr>
            </w:pPr>
            <w:r w:rsidRPr="00A72E2D">
              <w:rPr>
                <w:rFonts w:ascii="Arial" w:hAnsi="Arial" w:cs="Arial"/>
                <w:sz w:val="15"/>
                <w:szCs w:val="15"/>
              </w:rPr>
              <w:t xml:space="preserve">Реакция считается отрицательной, если </w:t>
            </w:r>
            <w:proofErr w:type="spellStart"/>
            <w:r w:rsidRPr="00A72E2D">
              <w:rPr>
                <w:rFonts w:ascii="Arial" w:hAnsi="Arial" w:cs="Arial"/>
                <w:sz w:val="15"/>
                <w:szCs w:val="15"/>
              </w:rPr>
              <w:t>агглютинаты</w:t>
            </w:r>
            <w:proofErr w:type="spellEnd"/>
            <w:r w:rsidRPr="00A72E2D">
              <w:rPr>
                <w:rFonts w:ascii="Arial" w:hAnsi="Arial" w:cs="Arial"/>
                <w:sz w:val="15"/>
                <w:szCs w:val="15"/>
              </w:rPr>
              <w:t xml:space="preserve"> не обнаружены после 2 минут выдержки</w:t>
            </w:r>
            <w:r w:rsidR="00DB64F7">
              <w:rPr>
                <w:rFonts w:ascii="Arial" w:hAnsi="Arial" w:cs="Arial"/>
                <w:sz w:val="15"/>
                <w:szCs w:val="15"/>
              </w:rPr>
              <w:t xml:space="preserve"> </w:t>
            </w:r>
            <w:r w:rsidR="00DB64F7" w:rsidRPr="00A72E2D">
              <w:rPr>
                <w:rFonts w:ascii="Arial" w:hAnsi="Arial" w:cs="Arial"/>
                <w:sz w:val="15"/>
                <w:szCs w:val="15"/>
              </w:rPr>
              <w:t>(для крови или сыворотки крови кур</w:t>
            </w:r>
            <w:r w:rsidR="00DB64F7">
              <w:rPr>
                <w:rFonts w:ascii="Arial" w:hAnsi="Arial" w:cs="Arial"/>
                <w:sz w:val="15"/>
                <w:szCs w:val="15"/>
              </w:rPr>
              <w:t xml:space="preserve"> или индеек</w:t>
            </w:r>
            <w:r w:rsidR="00DB64F7" w:rsidRPr="00A72E2D">
              <w:rPr>
                <w:rFonts w:ascii="Arial" w:hAnsi="Arial" w:cs="Arial"/>
                <w:sz w:val="15"/>
                <w:szCs w:val="15"/>
              </w:rPr>
              <w:t>)</w:t>
            </w:r>
            <w:r w:rsidRPr="00A72E2D">
              <w:rPr>
                <w:rFonts w:ascii="Arial" w:hAnsi="Arial" w:cs="Arial"/>
                <w:sz w:val="15"/>
                <w:szCs w:val="15"/>
              </w:rPr>
              <w:t>.</w:t>
            </w:r>
          </w:p>
          <w:p w:rsidR="007D59FF" w:rsidRPr="007D59FF" w:rsidRDefault="007D59FF" w:rsidP="001A0231">
            <w:pPr>
              <w:spacing w:line="173" w:lineRule="exact"/>
              <w:jc w:val="both"/>
              <w:rPr>
                <w:rFonts w:ascii="Arial" w:hAnsi="Arial" w:cs="Arial"/>
                <w:sz w:val="15"/>
                <w:szCs w:val="15"/>
              </w:rPr>
            </w:pPr>
            <w:r w:rsidRPr="00A72E2D">
              <w:rPr>
                <w:rFonts w:ascii="Arial" w:hAnsi="Arial" w:cs="Arial"/>
                <w:sz w:val="15"/>
                <w:szCs w:val="15"/>
              </w:rPr>
              <w:t xml:space="preserve">Наибольший интерес тест быстрой агглютинации на пластине представляет </w:t>
            </w:r>
            <w:r w:rsidR="00DB64F7">
              <w:rPr>
                <w:rFonts w:ascii="Arial" w:hAnsi="Arial" w:cs="Arial"/>
                <w:sz w:val="15"/>
                <w:szCs w:val="15"/>
              </w:rPr>
              <w:t>из-за</w:t>
            </w:r>
            <w:r w:rsidRPr="00A72E2D">
              <w:rPr>
                <w:rFonts w:ascii="Arial" w:hAnsi="Arial" w:cs="Arial"/>
                <w:sz w:val="15"/>
                <w:szCs w:val="15"/>
              </w:rPr>
              <w:t xml:space="preserve"> </w:t>
            </w:r>
            <w:r w:rsidR="00896A5D">
              <w:rPr>
                <w:rFonts w:ascii="Arial" w:hAnsi="Arial" w:cs="Arial"/>
                <w:sz w:val="15"/>
                <w:szCs w:val="15"/>
              </w:rPr>
              <w:t>своей</w:t>
            </w:r>
            <w:r w:rsidRPr="00A72E2D">
              <w:rPr>
                <w:rFonts w:ascii="Arial" w:hAnsi="Arial" w:cs="Arial"/>
                <w:sz w:val="15"/>
                <w:szCs w:val="15"/>
              </w:rPr>
              <w:t xml:space="preserve"> чувствительности. По этой причине ложные положительные реакции возможны из-за различных факторов, включая недавн</w:t>
            </w:r>
            <w:r w:rsidR="00DB64F7">
              <w:rPr>
                <w:rFonts w:ascii="Arial" w:hAnsi="Arial" w:cs="Arial"/>
                <w:sz w:val="15"/>
                <w:szCs w:val="15"/>
              </w:rPr>
              <w:t>юю</w:t>
            </w:r>
            <w:r w:rsidRPr="00A72E2D">
              <w:rPr>
                <w:rFonts w:ascii="Arial" w:hAnsi="Arial" w:cs="Arial"/>
                <w:sz w:val="15"/>
                <w:szCs w:val="15"/>
              </w:rPr>
              <w:t xml:space="preserve"> </w:t>
            </w:r>
            <w:r w:rsidR="00DB64F7">
              <w:rPr>
                <w:rFonts w:ascii="Arial" w:hAnsi="Arial" w:cs="Arial"/>
                <w:sz w:val="15"/>
                <w:szCs w:val="15"/>
              </w:rPr>
              <w:t>вакцинацию</w:t>
            </w:r>
            <w:r w:rsidRPr="00A72E2D">
              <w:rPr>
                <w:rFonts w:ascii="Arial" w:hAnsi="Arial" w:cs="Arial"/>
                <w:sz w:val="15"/>
                <w:szCs w:val="15"/>
              </w:rPr>
              <w:t xml:space="preserve"> птиц </w:t>
            </w:r>
            <w:proofErr w:type="spellStart"/>
            <w:r w:rsidRPr="00A72E2D">
              <w:rPr>
                <w:rFonts w:ascii="Arial" w:hAnsi="Arial" w:cs="Arial"/>
                <w:sz w:val="15"/>
                <w:szCs w:val="15"/>
              </w:rPr>
              <w:t>адъювантными</w:t>
            </w:r>
            <w:proofErr w:type="spellEnd"/>
            <w:r w:rsidRPr="00A72E2D">
              <w:rPr>
                <w:rFonts w:ascii="Arial" w:hAnsi="Arial" w:cs="Arial"/>
                <w:sz w:val="15"/>
                <w:szCs w:val="15"/>
              </w:rPr>
              <w:t xml:space="preserve"> инактивированными вакцинами.</w:t>
            </w:r>
          </w:p>
          <w:p w:rsidR="007D59FF" w:rsidRPr="007D59FF" w:rsidRDefault="007D59FF" w:rsidP="001A0231">
            <w:pPr>
              <w:spacing w:line="173" w:lineRule="exact"/>
              <w:jc w:val="both"/>
              <w:rPr>
                <w:rFonts w:ascii="Arial" w:hAnsi="Arial" w:cs="Arial"/>
                <w:sz w:val="15"/>
                <w:szCs w:val="15"/>
              </w:rPr>
            </w:pPr>
          </w:p>
          <w:p w:rsidR="007D59FF" w:rsidRPr="007D59FF" w:rsidRDefault="007D59FF" w:rsidP="001A0231">
            <w:pPr>
              <w:spacing w:line="173" w:lineRule="exact"/>
              <w:jc w:val="both"/>
              <w:rPr>
                <w:rFonts w:ascii="Arial" w:hAnsi="Arial" w:cs="Arial"/>
                <w:b/>
                <w:sz w:val="15"/>
                <w:szCs w:val="15"/>
              </w:rPr>
            </w:pPr>
            <w:r w:rsidRPr="00A72E2D">
              <w:rPr>
                <w:rFonts w:ascii="Arial" w:hAnsi="Arial" w:cs="Arial"/>
                <w:b/>
                <w:sz w:val="15"/>
                <w:szCs w:val="15"/>
              </w:rPr>
              <w:t>ДОСТОВЕРНОСТЬ РЕЗУЛЬТАТОВ:</w:t>
            </w:r>
          </w:p>
          <w:p w:rsidR="007D59FF" w:rsidRPr="007D59FF" w:rsidRDefault="007D59FF" w:rsidP="001A0231">
            <w:pPr>
              <w:spacing w:line="173" w:lineRule="exact"/>
              <w:jc w:val="both"/>
              <w:rPr>
                <w:rFonts w:ascii="Arial" w:hAnsi="Arial" w:cs="Arial"/>
                <w:sz w:val="15"/>
                <w:szCs w:val="15"/>
              </w:rPr>
            </w:pPr>
            <w:r w:rsidRPr="00A72E2D">
              <w:rPr>
                <w:rFonts w:ascii="Arial" w:hAnsi="Arial" w:cs="Arial"/>
                <w:sz w:val="15"/>
                <w:szCs w:val="15"/>
              </w:rPr>
              <w:t>Исследование является достоверным, если антиген также был проверен относительно известных положительных и известных отрицательных сывороток крови в течение того же периода тестирования, что и образцы.</w:t>
            </w:r>
          </w:p>
          <w:p w:rsidR="007D59FF" w:rsidRPr="007D59FF" w:rsidRDefault="007D59FF" w:rsidP="001A0231">
            <w:pPr>
              <w:spacing w:line="173" w:lineRule="exact"/>
              <w:jc w:val="both"/>
              <w:rPr>
                <w:rFonts w:ascii="Arial" w:hAnsi="Arial" w:cs="Arial"/>
                <w:sz w:val="15"/>
                <w:szCs w:val="15"/>
              </w:rPr>
            </w:pPr>
          </w:p>
          <w:p w:rsidR="007D59FF" w:rsidRPr="00A72E2D" w:rsidRDefault="007D59FF" w:rsidP="001A0231">
            <w:pPr>
              <w:spacing w:line="173" w:lineRule="exact"/>
              <w:jc w:val="both"/>
              <w:rPr>
                <w:rFonts w:ascii="Arial" w:hAnsi="Arial" w:cs="Arial"/>
                <w:b/>
                <w:sz w:val="15"/>
                <w:szCs w:val="15"/>
              </w:rPr>
            </w:pPr>
            <w:r w:rsidRPr="00A72E2D">
              <w:rPr>
                <w:rFonts w:ascii="Arial" w:hAnsi="Arial" w:cs="Arial"/>
                <w:b/>
                <w:sz w:val="15"/>
                <w:szCs w:val="15"/>
              </w:rPr>
              <w:t>ИНТЕРПРЕТАЦИЯ РЕЗУЛЬТАТОВ:</w:t>
            </w:r>
          </w:p>
          <w:p w:rsidR="007D59FF" w:rsidRPr="00A72E2D" w:rsidRDefault="007D59FF" w:rsidP="001A0231">
            <w:pPr>
              <w:spacing w:line="173" w:lineRule="exact"/>
              <w:jc w:val="both"/>
              <w:rPr>
                <w:rFonts w:ascii="Arial" w:hAnsi="Arial" w:cs="Arial"/>
                <w:sz w:val="15"/>
                <w:szCs w:val="15"/>
              </w:rPr>
            </w:pPr>
            <w:r w:rsidRPr="00A72E2D">
              <w:rPr>
                <w:rFonts w:ascii="Arial" w:hAnsi="Arial" w:cs="Arial"/>
                <w:sz w:val="15"/>
                <w:szCs w:val="15"/>
              </w:rPr>
              <w:t xml:space="preserve">SOLEIL® </w:t>
            </w:r>
            <w:r w:rsidR="00896A5D">
              <w:rPr>
                <w:rFonts w:ascii="Arial" w:hAnsi="Arial" w:cs="Arial"/>
                <w:sz w:val="15"/>
                <w:szCs w:val="15"/>
                <w:lang w:val="en-US"/>
              </w:rPr>
              <w:t>SP</w:t>
            </w:r>
            <w:r w:rsidRPr="00A72E2D">
              <w:rPr>
                <w:rFonts w:ascii="Arial" w:hAnsi="Arial" w:cs="Arial"/>
                <w:sz w:val="15"/>
                <w:szCs w:val="15"/>
              </w:rPr>
              <w:t xml:space="preserve"> </w:t>
            </w:r>
            <w:proofErr w:type="spellStart"/>
            <w:r w:rsidRPr="00A72E2D">
              <w:rPr>
                <w:rFonts w:ascii="Arial" w:hAnsi="Arial" w:cs="Arial"/>
                <w:sz w:val="15"/>
                <w:szCs w:val="15"/>
              </w:rPr>
              <w:t>RPA-Test</w:t>
            </w:r>
            <w:proofErr w:type="spellEnd"/>
            <w:r w:rsidRPr="00A72E2D">
              <w:rPr>
                <w:rFonts w:ascii="Arial" w:hAnsi="Arial" w:cs="Arial"/>
                <w:sz w:val="15"/>
                <w:szCs w:val="15"/>
              </w:rPr>
              <w:t xml:space="preserve"> является диагностическим инструментом для выявления заражения </w:t>
            </w:r>
            <w:r w:rsidR="00896A5D" w:rsidRPr="00A72E2D">
              <w:rPr>
                <w:rFonts w:ascii="Arial" w:hAnsi="Arial" w:cs="Arial"/>
                <w:sz w:val="15"/>
                <w:szCs w:val="15"/>
              </w:rPr>
              <w:t>стай кур и индеек</w:t>
            </w:r>
            <w:r w:rsidR="00896A5D" w:rsidRPr="00896A5D">
              <w:rPr>
                <w:rFonts w:ascii="Arial" w:hAnsi="Arial" w:cs="Arial"/>
                <w:sz w:val="15"/>
                <w:szCs w:val="15"/>
              </w:rPr>
              <w:t xml:space="preserve"> стандартными и вариантными штаммами</w:t>
            </w:r>
            <w:r w:rsidRPr="00A72E2D">
              <w:rPr>
                <w:rFonts w:ascii="Arial" w:hAnsi="Arial" w:cs="Arial"/>
                <w:sz w:val="15"/>
                <w:szCs w:val="15"/>
              </w:rPr>
              <w:t xml:space="preserve"> </w:t>
            </w:r>
            <w:proofErr w:type="spellStart"/>
            <w:r w:rsidR="00896A5D" w:rsidRPr="00896A5D">
              <w:rPr>
                <w:rFonts w:ascii="Arial" w:hAnsi="Arial" w:cs="Arial"/>
                <w:sz w:val="15"/>
                <w:szCs w:val="15"/>
              </w:rPr>
              <w:t>Salmonella</w:t>
            </w:r>
            <w:proofErr w:type="spellEnd"/>
            <w:r w:rsidR="00896A5D" w:rsidRPr="00896A5D">
              <w:rPr>
                <w:rFonts w:ascii="Arial" w:hAnsi="Arial" w:cs="Arial"/>
                <w:sz w:val="15"/>
                <w:szCs w:val="15"/>
              </w:rPr>
              <w:t xml:space="preserve"> </w:t>
            </w:r>
            <w:proofErr w:type="spellStart"/>
            <w:r w:rsidR="00896A5D" w:rsidRPr="00896A5D">
              <w:rPr>
                <w:rFonts w:ascii="Arial" w:hAnsi="Arial" w:cs="Arial"/>
                <w:sz w:val="15"/>
                <w:szCs w:val="15"/>
              </w:rPr>
              <w:t>Pullorum</w:t>
            </w:r>
            <w:proofErr w:type="spellEnd"/>
            <w:r w:rsidR="00896A5D" w:rsidRPr="00896A5D">
              <w:rPr>
                <w:rFonts w:ascii="Arial" w:hAnsi="Arial" w:cs="Arial"/>
                <w:sz w:val="15"/>
                <w:szCs w:val="15"/>
              </w:rPr>
              <w:t xml:space="preserve"> / </w:t>
            </w:r>
            <w:proofErr w:type="spellStart"/>
            <w:r w:rsidR="00896A5D" w:rsidRPr="00896A5D">
              <w:rPr>
                <w:rFonts w:ascii="Arial" w:hAnsi="Arial" w:cs="Arial"/>
                <w:sz w:val="15"/>
                <w:szCs w:val="15"/>
              </w:rPr>
              <w:t>Gallinarum</w:t>
            </w:r>
            <w:proofErr w:type="spellEnd"/>
            <w:r w:rsidRPr="00A72E2D">
              <w:rPr>
                <w:rFonts w:ascii="Arial" w:hAnsi="Arial" w:cs="Arial"/>
                <w:sz w:val="15"/>
                <w:szCs w:val="15"/>
              </w:rPr>
              <w:t xml:space="preserve">. Некоторые недавно зараженные птицы могут все же показать отрицательный результат при тестировании. По этой причине рекомендуется использовать тест быстрой агглютинации на пластине для выявления </w:t>
            </w:r>
            <w:proofErr w:type="spellStart"/>
            <w:r w:rsidRPr="00A72E2D">
              <w:rPr>
                <w:rFonts w:ascii="Arial" w:hAnsi="Arial" w:cs="Arial"/>
                <w:sz w:val="15"/>
                <w:szCs w:val="15"/>
              </w:rPr>
              <w:t>микоплазмоза</w:t>
            </w:r>
            <w:proofErr w:type="spellEnd"/>
            <w:r w:rsidRPr="00A72E2D">
              <w:rPr>
                <w:rFonts w:ascii="Arial" w:hAnsi="Arial" w:cs="Arial"/>
                <w:sz w:val="15"/>
                <w:szCs w:val="15"/>
              </w:rPr>
              <w:t xml:space="preserve"> в качестве инструмента диагностики всей стаи, а не для выявления отдельных инфицированных птиц.  </w:t>
            </w:r>
          </w:p>
          <w:p w:rsidR="007D59FF" w:rsidRPr="007D59FF" w:rsidRDefault="007D59FF" w:rsidP="006F1BE3">
            <w:pPr>
              <w:spacing w:before="120" w:line="173" w:lineRule="exact"/>
              <w:jc w:val="both"/>
              <w:rPr>
                <w:rFonts w:ascii="Arial" w:hAnsi="Arial" w:cs="Arial"/>
                <w:sz w:val="15"/>
                <w:szCs w:val="15"/>
              </w:rPr>
            </w:pPr>
            <w:r w:rsidRPr="00A72E2D">
              <w:rPr>
                <w:rFonts w:ascii="Arial" w:hAnsi="Arial" w:cs="Arial"/>
                <w:sz w:val="15"/>
                <w:szCs w:val="15"/>
              </w:rPr>
              <w:t xml:space="preserve">Заражение </w:t>
            </w:r>
            <w:r w:rsidR="001B5AF4">
              <w:rPr>
                <w:rFonts w:ascii="Arial" w:hAnsi="Arial" w:cs="Arial"/>
                <w:sz w:val="15"/>
                <w:szCs w:val="15"/>
              </w:rPr>
              <w:t xml:space="preserve">микроорганизмами </w:t>
            </w:r>
            <w:proofErr w:type="spellStart"/>
            <w:r w:rsidR="001B5AF4" w:rsidRPr="00896A5D">
              <w:rPr>
                <w:rFonts w:ascii="Arial" w:hAnsi="Arial" w:cs="Arial"/>
                <w:sz w:val="15"/>
                <w:szCs w:val="15"/>
              </w:rPr>
              <w:t>Salmonella</w:t>
            </w:r>
            <w:proofErr w:type="spellEnd"/>
            <w:r w:rsidR="001B5AF4" w:rsidRPr="00896A5D">
              <w:rPr>
                <w:rFonts w:ascii="Arial" w:hAnsi="Arial" w:cs="Arial"/>
                <w:sz w:val="15"/>
                <w:szCs w:val="15"/>
              </w:rPr>
              <w:t xml:space="preserve"> </w:t>
            </w:r>
            <w:proofErr w:type="spellStart"/>
            <w:r w:rsidR="001B5AF4" w:rsidRPr="00896A5D">
              <w:rPr>
                <w:rFonts w:ascii="Arial" w:hAnsi="Arial" w:cs="Arial"/>
                <w:sz w:val="15"/>
                <w:szCs w:val="15"/>
              </w:rPr>
              <w:t>Pullorum</w:t>
            </w:r>
            <w:proofErr w:type="spellEnd"/>
            <w:r w:rsidR="001B5AF4" w:rsidRPr="00896A5D">
              <w:rPr>
                <w:rFonts w:ascii="Arial" w:hAnsi="Arial" w:cs="Arial"/>
                <w:sz w:val="15"/>
                <w:szCs w:val="15"/>
              </w:rPr>
              <w:t xml:space="preserve"> / </w:t>
            </w:r>
            <w:proofErr w:type="spellStart"/>
            <w:r w:rsidR="001B5AF4" w:rsidRPr="00896A5D">
              <w:rPr>
                <w:rFonts w:ascii="Arial" w:hAnsi="Arial" w:cs="Arial"/>
                <w:sz w:val="15"/>
                <w:szCs w:val="15"/>
              </w:rPr>
              <w:t>Gallinarum</w:t>
            </w:r>
            <w:proofErr w:type="spellEnd"/>
            <w:r w:rsidRPr="00A72E2D">
              <w:rPr>
                <w:rFonts w:ascii="Arial" w:hAnsi="Arial" w:cs="Arial"/>
                <w:sz w:val="15"/>
                <w:szCs w:val="15"/>
              </w:rPr>
              <w:t xml:space="preserve"> может быть латентным. Поэтому признавать стаю действительно отрицательной рекомендуется после того как несколько последовательных тестов дали отрицательный результат.</w:t>
            </w:r>
          </w:p>
          <w:p w:rsidR="007D59FF" w:rsidRPr="007D59FF" w:rsidRDefault="007D59FF" w:rsidP="001A0231">
            <w:pPr>
              <w:spacing w:line="173" w:lineRule="exact"/>
              <w:jc w:val="both"/>
              <w:rPr>
                <w:rFonts w:ascii="Arial" w:hAnsi="Arial" w:cs="Arial"/>
                <w:sz w:val="15"/>
                <w:szCs w:val="15"/>
              </w:rPr>
            </w:pPr>
          </w:p>
          <w:p w:rsidR="007D59FF" w:rsidRPr="00A72E2D" w:rsidRDefault="007D59FF" w:rsidP="001A0231">
            <w:pPr>
              <w:spacing w:line="173" w:lineRule="exact"/>
              <w:jc w:val="both"/>
              <w:rPr>
                <w:rFonts w:ascii="Arial" w:hAnsi="Arial" w:cs="Arial"/>
                <w:b/>
                <w:sz w:val="15"/>
                <w:szCs w:val="15"/>
              </w:rPr>
            </w:pPr>
            <w:r w:rsidRPr="00A72E2D">
              <w:rPr>
                <w:rFonts w:ascii="Arial" w:hAnsi="Arial" w:cs="Arial"/>
                <w:b/>
                <w:sz w:val="15"/>
                <w:szCs w:val="15"/>
              </w:rPr>
              <w:t>ХРАНЕНИЕ И СТАБИЛЬНОСТЬ:</w:t>
            </w:r>
          </w:p>
          <w:p w:rsidR="007D59FF" w:rsidRPr="00A72E2D" w:rsidRDefault="007D59FF" w:rsidP="001A0231">
            <w:pPr>
              <w:spacing w:line="173" w:lineRule="exact"/>
              <w:jc w:val="both"/>
              <w:rPr>
                <w:rFonts w:ascii="Arial" w:hAnsi="Arial" w:cs="Arial"/>
                <w:sz w:val="15"/>
                <w:szCs w:val="15"/>
              </w:rPr>
            </w:pPr>
            <w:r w:rsidRPr="00A72E2D">
              <w:rPr>
                <w:rFonts w:ascii="Arial" w:hAnsi="Arial" w:cs="Arial"/>
                <w:sz w:val="15"/>
                <w:szCs w:val="15"/>
              </w:rPr>
              <w:t xml:space="preserve">SOLEIL® </w:t>
            </w:r>
            <w:r w:rsidR="001B5AF4">
              <w:rPr>
                <w:rFonts w:ascii="Arial" w:hAnsi="Arial" w:cs="Arial"/>
                <w:sz w:val="15"/>
                <w:szCs w:val="15"/>
                <w:lang w:val="en-US"/>
              </w:rPr>
              <w:t>SP</w:t>
            </w:r>
            <w:r w:rsidRPr="00A72E2D">
              <w:rPr>
                <w:rFonts w:ascii="Arial" w:hAnsi="Arial" w:cs="Arial"/>
                <w:sz w:val="15"/>
                <w:szCs w:val="15"/>
              </w:rPr>
              <w:t xml:space="preserve"> </w:t>
            </w:r>
            <w:proofErr w:type="spellStart"/>
            <w:r w:rsidRPr="00A72E2D">
              <w:rPr>
                <w:rFonts w:ascii="Arial" w:hAnsi="Arial" w:cs="Arial"/>
                <w:sz w:val="15"/>
                <w:szCs w:val="15"/>
              </w:rPr>
              <w:t>RPA-Test</w:t>
            </w:r>
            <w:proofErr w:type="spellEnd"/>
            <w:r w:rsidRPr="00A72E2D">
              <w:rPr>
                <w:rFonts w:ascii="Arial" w:hAnsi="Arial" w:cs="Arial"/>
                <w:sz w:val="15"/>
                <w:szCs w:val="15"/>
              </w:rPr>
              <w:t xml:space="preserve"> следует предохранять от перегрева во время транспортировки и хранить в прохладном темном месте (при температуре от +2°C до +8 °C). Глубокая заморозка приведет к разрушению. Повторное использование одного и того же флакона, а также многократное повторение цикла «хранение в прохладном месте - использование при комнатной температуре" в течение длительного периода времени приведет к снижению долговечности продукта и не рекомендуется. </w:t>
            </w:r>
          </w:p>
          <w:p w:rsidR="007D59FF" w:rsidRPr="007D59FF" w:rsidRDefault="007D59FF" w:rsidP="001B5AF4">
            <w:pPr>
              <w:spacing w:before="120" w:line="173" w:lineRule="exact"/>
              <w:jc w:val="both"/>
              <w:rPr>
                <w:rFonts w:ascii="Arial" w:hAnsi="Arial" w:cs="Arial"/>
                <w:sz w:val="15"/>
                <w:szCs w:val="15"/>
              </w:rPr>
            </w:pPr>
            <w:r w:rsidRPr="00A72E2D">
              <w:rPr>
                <w:rFonts w:ascii="Arial" w:hAnsi="Arial" w:cs="Arial"/>
                <w:sz w:val="15"/>
                <w:szCs w:val="15"/>
              </w:rPr>
              <w:t xml:space="preserve">Срок годности, указанный на флаконе, предполагает соблюдение условий хранения и использования, изложенных выше. По истечению срока годности антиген следует </w:t>
            </w:r>
            <w:r w:rsidR="001B5AF4">
              <w:rPr>
                <w:rFonts w:ascii="Arial" w:hAnsi="Arial" w:cs="Arial"/>
                <w:sz w:val="15"/>
                <w:szCs w:val="15"/>
              </w:rPr>
              <w:t>утилизировать</w:t>
            </w:r>
            <w:r w:rsidRPr="00A72E2D">
              <w:rPr>
                <w:rFonts w:ascii="Arial" w:hAnsi="Arial" w:cs="Arial"/>
                <w:sz w:val="15"/>
                <w:szCs w:val="15"/>
              </w:rPr>
              <w:t>.</w:t>
            </w:r>
          </w:p>
          <w:p w:rsidR="007D59FF" w:rsidRPr="007D59FF" w:rsidRDefault="007D59FF" w:rsidP="001A0231">
            <w:pPr>
              <w:spacing w:line="173" w:lineRule="exact"/>
              <w:jc w:val="both"/>
              <w:rPr>
                <w:rFonts w:ascii="Arial" w:hAnsi="Arial" w:cs="Arial"/>
                <w:sz w:val="15"/>
                <w:szCs w:val="15"/>
              </w:rPr>
            </w:pPr>
          </w:p>
          <w:p w:rsidR="007D59FF" w:rsidRPr="00A72E2D" w:rsidRDefault="007D59FF" w:rsidP="001A0231">
            <w:pPr>
              <w:spacing w:line="173" w:lineRule="exact"/>
              <w:jc w:val="both"/>
              <w:rPr>
                <w:rFonts w:ascii="Arial" w:hAnsi="Arial" w:cs="Arial"/>
                <w:b/>
                <w:sz w:val="15"/>
                <w:szCs w:val="15"/>
              </w:rPr>
            </w:pPr>
            <w:r w:rsidRPr="00A72E2D">
              <w:rPr>
                <w:rFonts w:ascii="Arial" w:hAnsi="Arial" w:cs="Arial"/>
                <w:b/>
                <w:sz w:val="15"/>
                <w:szCs w:val="15"/>
              </w:rPr>
              <w:t>УТИЛИЗАЦИЯ ОТХОДОВ:</w:t>
            </w:r>
          </w:p>
          <w:p w:rsidR="007D59FF" w:rsidRPr="00A72E2D" w:rsidRDefault="004665B3" w:rsidP="001B5AF4">
            <w:pPr>
              <w:spacing w:line="173" w:lineRule="exact"/>
              <w:jc w:val="both"/>
              <w:rPr>
                <w:rFonts w:ascii="Arial" w:hAnsi="Arial" w:cs="Arial"/>
                <w:sz w:val="15"/>
                <w:szCs w:val="15"/>
              </w:rPr>
            </w:pPr>
            <w:r>
              <w:rPr>
                <w:rFonts w:ascii="Arial" w:hAnsi="Arial" w:cs="Arial"/>
                <w:sz w:val="15"/>
                <w:szCs w:val="15"/>
              </w:rPr>
              <w:t>Упаковка и пустые флаконы</w:t>
            </w:r>
            <w:r w:rsidRPr="00A72E2D">
              <w:rPr>
                <w:rFonts w:ascii="Arial" w:hAnsi="Arial" w:cs="Arial"/>
                <w:sz w:val="15"/>
                <w:szCs w:val="15"/>
              </w:rPr>
              <w:t xml:space="preserve"> должны быть</w:t>
            </w:r>
            <w:r>
              <w:rPr>
                <w:rFonts w:ascii="Arial" w:hAnsi="Arial" w:cs="Arial"/>
                <w:sz w:val="15"/>
                <w:szCs w:val="15"/>
              </w:rPr>
              <w:t xml:space="preserve"> сожжены или</w:t>
            </w:r>
            <w:r w:rsidRPr="00A72E2D">
              <w:rPr>
                <w:rFonts w:ascii="Arial" w:hAnsi="Arial" w:cs="Arial"/>
                <w:sz w:val="15"/>
                <w:szCs w:val="15"/>
              </w:rPr>
              <w:t xml:space="preserve"> утилизированы в соответствии с </w:t>
            </w:r>
            <w:r>
              <w:rPr>
                <w:rFonts w:ascii="Arial" w:hAnsi="Arial" w:cs="Arial"/>
                <w:sz w:val="15"/>
                <w:szCs w:val="15"/>
              </w:rPr>
              <w:t>обычной рекомендуемой процедурой уничтожения опасных лабораторных реагентов</w:t>
            </w:r>
            <w:r w:rsidRPr="00A72E2D">
              <w:rPr>
                <w:rFonts w:ascii="Arial" w:hAnsi="Arial" w:cs="Arial"/>
                <w:sz w:val="15"/>
                <w:szCs w:val="15"/>
              </w:rPr>
              <w:t>.</w:t>
            </w:r>
          </w:p>
        </w:tc>
      </w:tr>
      <w:tr w:rsidR="007D59FF" w:rsidRPr="001B5AF4" w:rsidTr="00D3364F">
        <w:tc>
          <w:tcPr>
            <w:tcW w:w="10030" w:type="dxa"/>
            <w:gridSpan w:val="3"/>
          </w:tcPr>
          <w:p w:rsidR="007D59FF" w:rsidRPr="00A72E2D" w:rsidRDefault="007D59FF" w:rsidP="001A0231"/>
        </w:tc>
      </w:tr>
    </w:tbl>
    <w:p w:rsidR="000E2C51" w:rsidRPr="00135BA7" w:rsidRDefault="000E2C51"/>
    <w:sectPr w:rsidR="000E2C51" w:rsidRPr="00135BA7" w:rsidSect="00A72E2D">
      <w:pgSz w:w="11906" w:h="16838"/>
      <w:pgMar w:top="567"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MS Reference Sans Serif">
    <w:panose1 w:val="020B0604030504040204"/>
    <w:charset w:val="CC"/>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E8FA7B56"/>
    <w:lvl w:ilvl="0">
      <w:start w:val="1"/>
      <w:numFmt w:val="decimal"/>
      <w:lvlText w:val="%1."/>
      <w:lvlJc w:val="left"/>
      <w:rPr>
        <w:sz w:val="14"/>
        <w:szCs w:val="14"/>
      </w:rPr>
    </w:lvl>
    <w:lvl w:ilvl="1">
      <w:start w:val="1"/>
      <w:numFmt w:val="decimal"/>
      <w:lvlText w:val="%2."/>
      <w:lvlJc w:val="left"/>
      <w:rPr>
        <w:sz w:val="14"/>
        <w:szCs w:val="14"/>
      </w:rPr>
    </w:lvl>
    <w:lvl w:ilvl="2">
      <w:start w:val="1"/>
      <w:numFmt w:val="decimal"/>
      <w:lvlText w:val="%3."/>
      <w:lvlJc w:val="left"/>
      <w:rPr>
        <w:sz w:val="14"/>
        <w:szCs w:val="14"/>
      </w:rPr>
    </w:lvl>
    <w:lvl w:ilvl="3">
      <w:start w:val="1"/>
      <w:numFmt w:val="decimal"/>
      <w:lvlText w:val="%3."/>
      <w:lvlJc w:val="left"/>
      <w:rPr>
        <w:sz w:val="14"/>
        <w:szCs w:val="14"/>
      </w:rPr>
    </w:lvl>
    <w:lvl w:ilvl="4">
      <w:start w:val="1"/>
      <w:numFmt w:val="decimal"/>
      <w:lvlText w:val="%3."/>
      <w:lvlJc w:val="left"/>
      <w:rPr>
        <w:sz w:val="14"/>
        <w:szCs w:val="14"/>
      </w:rPr>
    </w:lvl>
    <w:lvl w:ilvl="5">
      <w:start w:val="1"/>
      <w:numFmt w:val="decimal"/>
      <w:lvlText w:val="%3."/>
      <w:lvlJc w:val="left"/>
      <w:rPr>
        <w:sz w:val="14"/>
        <w:szCs w:val="14"/>
      </w:rPr>
    </w:lvl>
    <w:lvl w:ilvl="6">
      <w:start w:val="1"/>
      <w:numFmt w:val="decimal"/>
      <w:lvlText w:val="%3."/>
      <w:lvlJc w:val="left"/>
      <w:rPr>
        <w:sz w:val="14"/>
        <w:szCs w:val="14"/>
      </w:rPr>
    </w:lvl>
    <w:lvl w:ilvl="7">
      <w:start w:val="1"/>
      <w:numFmt w:val="decimal"/>
      <w:lvlText w:val="%3."/>
      <w:lvlJc w:val="left"/>
      <w:rPr>
        <w:sz w:val="14"/>
        <w:szCs w:val="14"/>
      </w:rPr>
    </w:lvl>
    <w:lvl w:ilvl="8">
      <w:start w:val="1"/>
      <w:numFmt w:val="decimal"/>
      <w:lvlText w:val="%3."/>
      <w:lvlJc w:val="left"/>
      <w:rPr>
        <w:sz w:val="14"/>
        <w:szCs w:val="14"/>
      </w:rPr>
    </w:lvl>
  </w:abstractNum>
  <w:abstractNum w:abstractNumId="1">
    <w:nsid w:val="183313FD"/>
    <w:multiLevelType w:val="multilevel"/>
    <w:tmpl w:val="ABD47EA6"/>
    <w:lvl w:ilvl="0">
      <w:start w:val="1"/>
      <w:numFmt w:val="decimal"/>
      <w:lvlText w:val="%1."/>
      <w:lvlJc w:val="left"/>
      <w:pPr>
        <w:ind w:left="0" w:firstLine="0"/>
      </w:pPr>
      <w:rPr>
        <w:rFonts w:hint="default"/>
        <w:sz w:val="14"/>
        <w:szCs w:val="14"/>
      </w:rPr>
    </w:lvl>
    <w:lvl w:ilvl="1">
      <w:start w:val="1"/>
      <w:numFmt w:val="decimal"/>
      <w:lvlText w:val="%2."/>
      <w:lvlJc w:val="left"/>
      <w:pPr>
        <w:ind w:left="0" w:firstLine="0"/>
      </w:pPr>
      <w:rPr>
        <w:rFonts w:hint="default"/>
        <w:sz w:val="14"/>
        <w:szCs w:val="14"/>
      </w:rPr>
    </w:lvl>
    <w:lvl w:ilvl="2">
      <w:start w:val="1"/>
      <w:numFmt w:val="decimal"/>
      <w:lvlText w:val="%3."/>
      <w:lvlJc w:val="left"/>
      <w:pPr>
        <w:ind w:left="0" w:firstLine="0"/>
      </w:pPr>
      <w:rPr>
        <w:rFonts w:hint="default"/>
        <w:sz w:val="14"/>
        <w:szCs w:val="14"/>
      </w:rPr>
    </w:lvl>
    <w:lvl w:ilvl="3">
      <w:start w:val="1"/>
      <w:numFmt w:val="decimal"/>
      <w:lvlText w:val="%3."/>
      <w:lvlJc w:val="left"/>
      <w:pPr>
        <w:ind w:left="0" w:firstLine="0"/>
      </w:pPr>
      <w:rPr>
        <w:rFonts w:hint="default"/>
        <w:sz w:val="14"/>
        <w:szCs w:val="14"/>
      </w:rPr>
    </w:lvl>
    <w:lvl w:ilvl="4">
      <w:start w:val="1"/>
      <w:numFmt w:val="decimal"/>
      <w:lvlText w:val="%3."/>
      <w:lvlJc w:val="left"/>
      <w:pPr>
        <w:ind w:left="0" w:firstLine="0"/>
      </w:pPr>
      <w:rPr>
        <w:rFonts w:hint="default"/>
        <w:sz w:val="14"/>
        <w:szCs w:val="14"/>
      </w:rPr>
    </w:lvl>
    <w:lvl w:ilvl="5">
      <w:start w:val="1"/>
      <w:numFmt w:val="decimal"/>
      <w:lvlText w:val="%3."/>
      <w:lvlJc w:val="left"/>
      <w:pPr>
        <w:ind w:left="0" w:firstLine="0"/>
      </w:pPr>
      <w:rPr>
        <w:rFonts w:hint="default"/>
        <w:sz w:val="14"/>
        <w:szCs w:val="14"/>
      </w:rPr>
    </w:lvl>
    <w:lvl w:ilvl="6">
      <w:start w:val="1"/>
      <w:numFmt w:val="decimal"/>
      <w:lvlText w:val="%3."/>
      <w:lvlJc w:val="left"/>
      <w:pPr>
        <w:ind w:left="0" w:firstLine="0"/>
      </w:pPr>
      <w:rPr>
        <w:rFonts w:hint="default"/>
        <w:sz w:val="14"/>
        <w:szCs w:val="14"/>
      </w:rPr>
    </w:lvl>
    <w:lvl w:ilvl="7">
      <w:start w:val="1"/>
      <w:numFmt w:val="decimal"/>
      <w:lvlText w:val="%3."/>
      <w:lvlJc w:val="left"/>
      <w:pPr>
        <w:ind w:left="0" w:firstLine="0"/>
      </w:pPr>
      <w:rPr>
        <w:rFonts w:hint="default"/>
        <w:sz w:val="14"/>
        <w:szCs w:val="14"/>
      </w:rPr>
    </w:lvl>
    <w:lvl w:ilvl="8">
      <w:start w:val="1"/>
      <w:numFmt w:val="decimal"/>
      <w:lvlText w:val="%3."/>
      <w:lvlJc w:val="left"/>
      <w:pPr>
        <w:ind w:left="0" w:firstLine="0"/>
      </w:pPr>
      <w:rPr>
        <w:rFonts w:hint="default"/>
        <w:sz w:val="14"/>
        <w:szCs w:val="14"/>
      </w:rPr>
    </w:lvl>
  </w:abstractNum>
  <w:abstractNum w:abstractNumId="2">
    <w:nsid w:val="62176284"/>
    <w:multiLevelType w:val="multilevel"/>
    <w:tmpl w:val="1B1AF9DA"/>
    <w:lvl w:ilvl="0">
      <w:start w:val="1"/>
      <w:numFmt w:val="decimal"/>
      <w:lvlText w:val="%1."/>
      <w:lvlJc w:val="left"/>
      <w:pPr>
        <w:ind w:left="0" w:firstLine="0"/>
      </w:pPr>
      <w:rPr>
        <w:rFonts w:hint="default"/>
        <w:sz w:val="14"/>
        <w:szCs w:val="14"/>
      </w:rPr>
    </w:lvl>
    <w:lvl w:ilvl="1">
      <w:start w:val="1"/>
      <w:numFmt w:val="decimal"/>
      <w:lvlText w:val="%2."/>
      <w:lvlJc w:val="left"/>
      <w:pPr>
        <w:ind w:left="0" w:firstLine="0"/>
      </w:pPr>
      <w:rPr>
        <w:rFonts w:hint="default"/>
        <w:sz w:val="14"/>
        <w:szCs w:val="14"/>
      </w:rPr>
    </w:lvl>
    <w:lvl w:ilvl="2">
      <w:start w:val="1"/>
      <w:numFmt w:val="decimal"/>
      <w:lvlText w:val="%3."/>
      <w:lvlJc w:val="left"/>
      <w:pPr>
        <w:ind w:left="0" w:firstLine="0"/>
      </w:pPr>
      <w:rPr>
        <w:rFonts w:hint="default"/>
        <w:sz w:val="14"/>
        <w:szCs w:val="14"/>
      </w:rPr>
    </w:lvl>
    <w:lvl w:ilvl="3">
      <w:start w:val="1"/>
      <w:numFmt w:val="decimal"/>
      <w:lvlText w:val="%3."/>
      <w:lvlJc w:val="left"/>
      <w:pPr>
        <w:ind w:left="0" w:firstLine="0"/>
      </w:pPr>
      <w:rPr>
        <w:rFonts w:hint="default"/>
        <w:sz w:val="14"/>
        <w:szCs w:val="14"/>
      </w:rPr>
    </w:lvl>
    <w:lvl w:ilvl="4">
      <w:start w:val="1"/>
      <w:numFmt w:val="decimal"/>
      <w:lvlText w:val="%3."/>
      <w:lvlJc w:val="left"/>
      <w:pPr>
        <w:ind w:left="0" w:firstLine="0"/>
      </w:pPr>
      <w:rPr>
        <w:rFonts w:hint="default"/>
        <w:sz w:val="14"/>
        <w:szCs w:val="14"/>
      </w:rPr>
    </w:lvl>
    <w:lvl w:ilvl="5">
      <w:start w:val="1"/>
      <w:numFmt w:val="decimal"/>
      <w:lvlText w:val="%3."/>
      <w:lvlJc w:val="left"/>
      <w:pPr>
        <w:ind w:left="0" w:firstLine="0"/>
      </w:pPr>
      <w:rPr>
        <w:rFonts w:hint="default"/>
        <w:sz w:val="14"/>
        <w:szCs w:val="14"/>
      </w:rPr>
    </w:lvl>
    <w:lvl w:ilvl="6">
      <w:start w:val="1"/>
      <w:numFmt w:val="decimal"/>
      <w:lvlText w:val="%3."/>
      <w:lvlJc w:val="left"/>
      <w:pPr>
        <w:ind w:left="0" w:firstLine="0"/>
      </w:pPr>
      <w:rPr>
        <w:rFonts w:hint="default"/>
        <w:sz w:val="14"/>
        <w:szCs w:val="14"/>
      </w:rPr>
    </w:lvl>
    <w:lvl w:ilvl="7">
      <w:start w:val="1"/>
      <w:numFmt w:val="decimal"/>
      <w:lvlText w:val="%3."/>
      <w:lvlJc w:val="left"/>
      <w:pPr>
        <w:ind w:left="0" w:firstLine="0"/>
      </w:pPr>
      <w:rPr>
        <w:rFonts w:hint="default"/>
        <w:sz w:val="14"/>
        <w:szCs w:val="14"/>
      </w:rPr>
    </w:lvl>
    <w:lvl w:ilvl="8">
      <w:start w:val="1"/>
      <w:numFmt w:val="decimal"/>
      <w:lvlText w:val="%3."/>
      <w:lvlJc w:val="left"/>
      <w:pPr>
        <w:ind w:left="0" w:firstLine="0"/>
      </w:pPr>
      <w:rPr>
        <w:rFonts w:hint="default"/>
        <w:sz w:val="14"/>
        <w:szCs w:val="14"/>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A72E2D"/>
    <w:rsid w:val="00052DEF"/>
    <w:rsid w:val="000E2C51"/>
    <w:rsid w:val="00135BA7"/>
    <w:rsid w:val="00185F49"/>
    <w:rsid w:val="001B5AF4"/>
    <w:rsid w:val="00253F7F"/>
    <w:rsid w:val="002D722F"/>
    <w:rsid w:val="00322AB8"/>
    <w:rsid w:val="003E1910"/>
    <w:rsid w:val="004665B3"/>
    <w:rsid w:val="004A0854"/>
    <w:rsid w:val="004A20E1"/>
    <w:rsid w:val="00540333"/>
    <w:rsid w:val="005C5AB6"/>
    <w:rsid w:val="0061371E"/>
    <w:rsid w:val="006225FD"/>
    <w:rsid w:val="006A5883"/>
    <w:rsid w:val="006E4C96"/>
    <w:rsid w:val="006F1BE3"/>
    <w:rsid w:val="007D59FF"/>
    <w:rsid w:val="00812391"/>
    <w:rsid w:val="00896A5D"/>
    <w:rsid w:val="00A21BB7"/>
    <w:rsid w:val="00A72E2D"/>
    <w:rsid w:val="00D3364F"/>
    <w:rsid w:val="00D631CD"/>
    <w:rsid w:val="00DA7638"/>
    <w:rsid w:val="00DB64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2C5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72E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Колонтитул"/>
    <w:basedOn w:val="a0"/>
    <w:link w:val="1"/>
    <w:uiPriority w:val="99"/>
    <w:rsid w:val="00A72E2D"/>
    <w:rPr>
      <w:rFonts w:ascii="Times New Roman" w:hAnsi="Times New Roman" w:cs="Times New Roman"/>
      <w:sz w:val="20"/>
      <w:szCs w:val="20"/>
      <w:shd w:val="clear" w:color="auto" w:fill="FFFFFF"/>
    </w:rPr>
  </w:style>
  <w:style w:type="character" w:customStyle="1" w:styleId="Arial">
    <w:name w:val="Колонтитул + Arial"/>
    <w:aliases w:val="9 pt"/>
    <w:basedOn w:val="a4"/>
    <w:uiPriority w:val="99"/>
    <w:rsid w:val="00A72E2D"/>
    <w:rPr>
      <w:rFonts w:ascii="Arial" w:hAnsi="Arial" w:cs="Arial"/>
      <w:sz w:val="18"/>
      <w:szCs w:val="18"/>
    </w:rPr>
  </w:style>
  <w:style w:type="paragraph" w:customStyle="1" w:styleId="1">
    <w:name w:val="Колонтитул1"/>
    <w:basedOn w:val="a"/>
    <w:link w:val="a4"/>
    <w:uiPriority w:val="99"/>
    <w:rsid w:val="00A72E2D"/>
    <w:pPr>
      <w:shd w:val="clear" w:color="auto" w:fill="FFFFFF"/>
      <w:spacing w:after="0" w:line="240" w:lineRule="auto"/>
    </w:pPr>
    <w:rPr>
      <w:rFonts w:ascii="Times New Roman" w:hAnsi="Times New Roman" w:cs="Times New Roman"/>
      <w:sz w:val="20"/>
      <w:szCs w:val="20"/>
    </w:rPr>
  </w:style>
  <w:style w:type="character" w:customStyle="1" w:styleId="10">
    <w:name w:val="Заголовок №1"/>
    <w:basedOn w:val="a0"/>
    <w:link w:val="11"/>
    <w:uiPriority w:val="99"/>
    <w:rsid w:val="00A72E2D"/>
    <w:rPr>
      <w:rFonts w:ascii="MS Reference Sans Serif" w:hAnsi="MS Reference Sans Serif" w:cs="MS Reference Sans Serif"/>
      <w:b/>
      <w:bCs/>
      <w:sz w:val="20"/>
      <w:szCs w:val="20"/>
      <w:shd w:val="clear" w:color="auto" w:fill="FFFFFF"/>
    </w:rPr>
  </w:style>
  <w:style w:type="paragraph" w:customStyle="1" w:styleId="11">
    <w:name w:val="Заголовок №11"/>
    <w:basedOn w:val="a"/>
    <w:link w:val="10"/>
    <w:uiPriority w:val="99"/>
    <w:rsid w:val="00A72E2D"/>
    <w:pPr>
      <w:shd w:val="clear" w:color="auto" w:fill="FFFFFF"/>
      <w:spacing w:after="60" w:line="259" w:lineRule="exact"/>
      <w:jc w:val="center"/>
      <w:outlineLvl w:val="0"/>
    </w:pPr>
    <w:rPr>
      <w:rFonts w:ascii="MS Reference Sans Serif" w:hAnsi="MS Reference Sans Serif" w:cs="MS Reference Sans Serif"/>
      <w:b/>
      <w:bCs/>
      <w:sz w:val="20"/>
      <w:szCs w:val="20"/>
    </w:rPr>
  </w:style>
  <w:style w:type="character" w:customStyle="1" w:styleId="22">
    <w:name w:val="Заголовок №2 (2)"/>
    <w:basedOn w:val="a0"/>
    <w:link w:val="221"/>
    <w:uiPriority w:val="99"/>
    <w:rsid w:val="00A72E2D"/>
    <w:rPr>
      <w:rFonts w:ascii="Arial" w:hAnsi="Arial" w:cs="Arial"/>
      <w:b/>
      <w:bCs/>
      <w:i/>
      <w:iCs/>
      <w:sz w:val="14"/>
      <w:szCs w:val="14"/>
      <w:shd w:val="clear" w:color="auto" w:fill="FFFFFF"/>
    </w:rPr>
  </w:style>
  <w:style w:type="character" w:customStyle="1" w:styleId="2">
    <w:name w:val="Заголовок №2"/>
    <w:basedOn w:val="a0"/>
    <w:link w:val="21"/>
    <w:uiPriority w:val="99"/>
    <w:rsid w:val="00A72E2D"/>
    <w:rPr>
      <w:rFonts w:ascii="Arial" w:hAnsi="Arial" w:cs="Arial"/>
      <w:b/>
      <w:bCs/>
      <w:sz w:val="14"/>
      <w:szCs w:val="14"/>
      <w:shd w:val="clear" w:color="auto" w:fill="FFFFFF"/>
    </w:rPr>
  </w:style>
  <w:style w:type="paragraph" w:styleId="a5">
    <w:name w:val="Body Text"/>
    <w:basedOn w:val="a"/>
    <w:link w:val="a6"/>
    <w:uiPriority w:val="99"/>
    <w:rsid w:val="00A72E2D"/>
    <w:pPr>
      <w:shd w:val="clear" w:color="auto" w:fill="FFFFFF"/>
      <w:spacing w:after="0" w:line="173" w:lineRule="exact"/>
      <w:jc w:val="both"/>
    </w:pPr>
    <w:rPr>
      <w:rFonts w:ascii="Arial" w:eastAsia="Arial Unicode MS" w:hAnsi="Arial" w:cs="Arial"/>
      <w:sz w:val="14"/>
      <w:szCs w:val="14"/>
      <w:lang w:val="en-US" w:eastAsia="ru-RU"/>
    </w:rPr>
  </w:style>
  <w:style w:type="character" w:customStyle="1" w:styleId="a6">
    <w:name w:val="Основной текст Знак"/>
    <w:basedOn w:val="a0"/>
    <w:link w:val="a5"/>
    <w:uiPriority w:val="99"/>
    <w:rsid w:val="00A72E2D"/>
    <w:rPr>
      <w:rFonts w:ascii="Arial" w:eastAsia="Arial Unicode MS" w:hAnsi="Arial" w:cs="Arial"/>
      <w:sz w:val="14"/>
      <w:szCs w:val="14"/>
      <w:shd w:val="clear" w:color="auto" w:fill="FFFFFF"/>
      <w:lang w:val="en-US" w:eastAsia="ru-RU"/>
    </w:rPr>
  </w:style>
  <w:style w:type="character" w:customStyle="1" w:styleId="20">
    <w:name w:val="Основной текст (2)"/>
    <w:basedOn w:val="a0"/>
    <w:link w:val="210"/>
    <w:uiPriority w:val="99"/>
    <w:rsid w:val="00A72E2D"/>
    <w:rPr>
      <w:rFonts w:ascii="Arial" w:hAnsi="Arial" w:cs="Arial"/>
      <w:sz w:val="14"/>
      <w:szCs w:val="14"/>
      <w:shd w:val="clear" w:color="auto" w:fill="FFFFFF"/>
    </w:rPr>
  </w:style>
  <w:style w:type="paragraph" w:customStyle="1" w:styleId="221">
    <w:name w:val="Заголовок №2 (2)1"/>
    <w:basedOn w:val="a"/>
    <w:link w:val="22"/>
    <w:uiPriority w:val="99"/>
    <w:rsid w:val="00A72E2D"/>
    <w:pPr>
      <w:shd w:val="clear" w:color="auto" w:fill="FFFFFF"/>
      <w:spacing w:before="60" w:after="0" w:line="163" w:lineRule="exact"/>
      <w:jc w:val="both"/>
      <w:outlineLvl w:val="1"/>
    </w:pPr>
    <w:rPr>
      <w:rFonts w:ascii="Arial" w:hAnsi="Arial" w:cs="Arial"/>
      <w:b/>
      <w:bCs/>
      <w:i/>
      <w:iCs/>
      <w:sz w:val="14"/>
      <w:szCs w:val="14"/>
    </w:rPr>
  </w:style>
  <w:style w:type="paragraph" w:customStyle="1" w:styleId="21">
    <w:name w:val="Заголовок №21"/>
    <w:basedOn w:val="a"/>
    <w:link w:val="2"/>
    <w:uiPriority w:val="99"/>
    <w:rsid w:val="00A72E2D"/>
    <w:pPr>
      <w:shd w:val="clear" w:color="auto" w:fill="FFFFFF"/>
      <w:spacing w:after="0" w:line="173" w:lineRule="exact"/>
      <w:outlineLvl w:val="1"/>
    </w:pPr>
    <w:rPr>
      <w:rFonts w:ascii="Arial" w:hAnsi="Arial" w:cs="Arial"/>
      <w:b/>
      <w:bCs/>
      <w:sz w:val="14"/>
      <w:szCs w:val="14"/>
    </w:rPr>
  </w:style>
  <w:style w:type="paragraph" w:customStyle="1" w:styleId="210">
    <w:name w:val="Основной текст (2)1"/>
    <w:basedOn w:val="a"/>
    <w:link w:val="20"/>
    <w:uiPriority w:val="99"/>
    <w:rsid w:val="00A72E2D"/>
    <w:pPr>
      <w:shd w:val="clear" w:color="auto" w:fill="FFFFFF"/>
      <w:spacing w:after="120" w:line="240" w:lineRule="atLeast"/>
    </w:pPr>
    <w:rPr>
      <w:rFonts w:ascii="Arial" w:hAnsi="Arial" w:cs="Arial"/>
      <w:sz w:val="14"/>
      <w:szCs w:val="14"/>
    </w:rPr>
  </w:style>
  <w:style w:type="character" w:customStyle="1" w:styleId="100">
    <w:name w:val="Основной текст (10)"/>
    <w:basedOn w:val="a0"/>
    <w:link w:val="101"/>
    <w:uiPriority w:val="99"/>
    <w:rsid w:val="00A72E2D"/>
    <w:rPr>
      <w:rFonts w:ascii="Arial" w:hAnsi="Arial" w:cs="Arial"/>
      <w:i/>
      <w:iCs/>
      <w:sz w:val="14"/>
      <w:szCs w:val="14"/>
      <w:shd w:val="clear" w:color="auto" w:fill="FFFFFF"/>
    </w:rPr>
  </w:style>
  <w:style w:type="paragraph" w:customStyle="1" w:styleId="101">
    <w:name w:val="Основной текст (10)1"/>
    <w:basedOn w:val="a"/>
    <w:link w:val="100"/>
    <w:uiPriority w:val="99"/>
    <w:rsid w:val="00A72E2D"/>
    <w:pPr>
      <w:shd w:val="clear" w:color="auto" w:fill="FFFFFF"/>
      <w:spacing w:after="120" w:line="173" w:lineRule="exact"/>
      <w:jc w:val="both"/>
    </w:pPr>
    <w:rPr>
      <w:rFonts w:ascii="Arial" w:hAnsi="Arial" w:cs="Arial"/>
      <w:i/>
      <w:iCs/>
      <w:sz w:val="14"/>
      <w:szCs w:val="14"/>
    </w:rPr>
  </w:style>
  <w:style w:type="character" w:customStyle="1" w:styleId="8">
    <w:name w:val="Основной текст (8)"/>
    <w:basedOn w:val="a0"/>
    <w:link w:val="81"/>
    <w:uiPriority w:val="99"/>
    <w:rsid w:val="00A72E2D"/>
    <w:rPr>
      <w:rFonts w:ascii="Arial" w:hAnsi="Arial" w:cs="Arial"/>
      <w:sz w:val="14"/>
      <w:szCs w:val="14"/>
      <w:shd w:val="clear" w:color="auto" w:fill="FFFFFF"/>
    </w:rPr>
  </w:style>
  <w:style w:type="paragraph" w:customStyle="1" w:styleId="81">
    <w:name w:val="Основной текст (8)1"/>
    <w:basedOn w:val="a"/>
    <w:link w:val="8"/>
    <w:uiPriority w:val="99"/>
    <w:rsid w:val="00A72E2D"/>
    <w:pPr>
      <w:shd w:val="clear" w:color="auto" w:fill="FFFFFF"/>
      <w:spacing w:after="120" w:line="240" w:lineRule="atLeast"/>
    </w:pPr>
    <w:rPr>
      <w:rFonts w:ascii="Arial" w:hAnsi="Arial" w:cs="Arial"/>
      <w:sz w:val="14"/>
      <w:szCs w:val="14"/>
    </w:rPr>
  </w:style>
  <w:style w:type="character" w:customStyle="1" w:styleId="5">
    <w:name w:val="Основной текст (5)"/>
    <w:basedOn w:val="a0"/>
    <w:link w:val="51"/>
    <w:uiPriority w:val="99"/>
    <w:rsid w:val="00052DEF"/>
    <w:rPr>
      <w:rFonts w:ascii="Tahoma" w:hAnsi="Tahoma" w:cs="Tahoma"/>
      <w:b/>
      <w:bCs/>
      <w:sz w:val="20"/>
      <w:szCs w:val="20"/>
      <w:shd w:val="clear" w:color="auto" w:fill="FFFFFF"/>
    </w:rPr>
  </w:style>
  <w:style w:type="paragraph" w:customStyle="1" w:styleId="51">
    <w:name w:val="Основной текст (5)1"/>
    <w:basedOn w:val="a"/>
    <w:link w:val="5"/>
    <w:uiPriority w:val="99"/>
    <w:rsid w:val="00052DEF"/>
    <w:pPr>
      <w:shd w:val="clear" w:color="auto" w:fill="FFFFFF"/>
      <w:spacing w:after="0" w:line="240" w:lineRule="atLeast"/>
      <w:jc w:val="center"/>
    </w:pPr>
    <w:rPr>
      <w:rFonts w:ascii="Tahoma" w:hAnsi="Tahoma" w:cs="Tahoma"/>
      <w:b/>
      <w:bCs/>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Pages>
  <Words>3137</Words>
  <Characters>17884</Characters>
  <Application>Microsoft Office Word</Application>
  <DocSecurity>0</DocSecurity>
  <Lines>149</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богдан</cp:lastModifiedBy>
  <cp:revision>12</cp:revision>
  <dcterms:created xsi:type="dcterms:W3CDTF">2013-01-11T12:45:00Z</dcterms:created>
  <dcterms:modified xsi:type="dcterms:W3CDTF">2013-01-15T10:24:00Z</dcterms:modified>
</cp:coreProperties>
</file>